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E37" w:rsidRPr="00887C08" w:rsidRDefault="00AC0E37" w:rsidP="00AC0E37">
      <w:pPr>
        <w:rPr>
          <w:rFonts w:cs="Arial"/>
          <w:szCs w:val="24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61"/>
        <w:gridCol w:w="4867"/>
        <w:gridCol w:w="2410"/>
      </w:tblGrid>
      <w:tr w:rsidR="00AC0E37" w:rsidRPr="00887C08" w:rsidTr="00AC0E37">
        <w:trPr>
          <w:trHeight w:val="1248"/>
        </w:trPr>
        <w:tc>
          <w:tcPr>
            <w:tcW w:w="5000" w:type="pct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C0E37" w:rsidRPr="00887C08" w:rsidRDefault="00AC0E37" w:rsidP="00AC0E37">
            <w:pPr>
              <w:ind w:firstLine="0"/>
              <w:jc w:val="center"/>
              <w:rPr>
                <w:rFonts w:cs="Arial"/>
                <w:b/>
              </w:rPr>
            </w:pPr>
          </w:p>
          <w:p w:rsidR="00AC0E37" w:rsidRPr="00CC1BDE" w:rsidRDefault="00AC0E37" w:rsidP="00AC0E37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CC1BDE">
              <w:rPr>
                <w:rFonts w:cs="Arial"/>
                <w:b/>
                <w:sz w:val="22"/>
              </w:rPr>
              <w:t xml:space="preserve">ЕВРАЗИЙСКИЙ СОВЕТ ПО СТАНДАРТИЗАЦИИ, МЕТРОЛОГИИ И </w:t>
            </w:r>
            <w:r w:rsidR="00CC1BDE" w:rsidRPr="00CC1BDE">
              <w:rPr>
                <w:rFonts w:cs="Arial"/>
                <w:b/>
                <w:sz w:val="22"/>
              </w:rPr>
              <w:t>СЕРТИФИКАЦИИ</w:t>
            </w:r>
          </w:p>
          <w:p w:rsidR="00AC0E37" w:rsidRPr="007073BF" w:rsidRDefault="00AC0E37" w:rsidP="00AC0E37">
            <w:pPr>
              <w:ind w:firstLine="0"/>
              <w:jc w:val="center"/>
              <w:rPr>
                <w:rFonts w:cs="Arial"/>
                <w:b/>
                <w:sz w:val="22"/>
                <w:lang w:val="en-US"/>
              </w:rPr>
            </w:pPr>
            <w:r w:rsidRPr="007073BF">
              <w:rPr>
                <w:rFonts w:cs="Arial"/>
                <w:b/>
                <w:sz w:val="22"/>
                <w:lang w:val="en-US"/>
              </w:rPr>
              <w:t>(</w:t>
            </w:r>
            <w:r w:rsidRPr="00CC1BDE">
              <w:rPr>
                <w:rFonts w:cs="Arial"/>
                <w:b/>
                <w:sz w:val="22"/>
              </w:rPr>
              <w:t>ЕАСС</w:t>
            </w:r>
            <w:r w:rsidRPr="007073BF">
              <w:rPr>
                <w:rFonts w:cs="Arial"/>
                <w:b/>
                <w:sz w:val="22"/>
                <w:lang w:val="en-US"/>
              </w:rPr>
              <w:t>)</w:t>
            </w:r>
          </w:p>
          <w:p w:rsidR="00AC0E37" w:rsidRPr="007073BF" w:rsidRDefault="00AC0E37" w:rsidP="00AC0E37">
            <w:pPr>
              <w:ind w:firstLine="0"/>
              <w:jc w:val="center"/>
              <w:rPr>
                <w:rFonts w:cs="Arial"/>
                <w:b/>
                <w:sz w:val="22"/>
                <w:lang w:val="en-US"/>
              </w:rPr>
            </w:pPr>
          </w:p>
          <w:p w:rsidR="00AC0E37" w:rsidRPr="007073BF" w:rsidRDefault="00AC0E37" w:rsidP="00AC0E37">
            <w:pPr>
              <w:ind w:firstLine="0"/>
              <w:jc w:val="center"/>
              <w:rPr>
                <w:rFonts w:cs="Arial"/>
                <w:b/>
                <w:sz w:val="22"/>
                <w:lang w:val="en-US"/>
              </w:rPr>
            </w:pPr>
            <w:r w:rsidRPr="007073BF">
              <w:rPr>
                <w:rFonts w:cs="Arial"/>
                <w:b/>
                <w:sz w:val="22"/>
                <w:lang w:val="en-US"/>
              </w:rPr>
              <w:t>EURO-ASIAN COUNCIL FOR STANDARDIZATION, METROLOGY AND CERTIFICATION</w:t>
            </w:r>
          </w:p>
          <w:p w:rsidR="00AC0E37" w:rsidRPr="00CC1BDE" w:rsidRDefault="00AC0E37" w:rsidP="00AC0E37">
            <w:pPr>
              <w:ind w:firstLine="0"/>
              <w:jc w:val="center"/>
              <w:rPr>
                <w:rFonts w:cs="Arial"/>
                <w:b/>
              </w:rPr>
            </w:pPr>
            <w:r w:rsidRPr="00CC1BDE">
              <w:rPr>
                <w:rFonts w:cs="Arial"/>
                <w:b/>
                <w:sz w:val="22"/>
              </w:rPr>
              <w:t>(ЕАSC)</w:t>
            </w:r>
          </w:p>
        </w:tc>
      </w:tr>
      <w:tr w:rsidR="00AC0E37" w:rsidRPr="00887C08" w:rsidTr="00AC0E37">
        <w:trPr>
          <w:trHeight w:val="1081"/>
        </w:trPr>
        <w:tc>
          <w:tcPr>
            <w:tcW w:w="1225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hideMark/>
          </w:tcPr>
          <w:p w:rsidR="00AC0E37" w:rsidRPr="00887C08" w:rsidRDefault="00AC0E37" w:rsidP="00AC0E37">
            <w:pPr>
              <w:ind w:firstLine="0"/>
              <w:rPr>
                <w:rFonts w:cs="Arial"/>
                <w:b/>
                <w:bCs/>
                <w:spacing w:val="102"/>
                <w:szCs w:val="24"/>
              </w:rPr>
            </w:pPr>
            <w:r w:rsidRPr="00887C08">
              <w:rPr>
                <w:rFonts w:cs="Arial"/>
                <w:noProof/>
              </w:rPr>
              <w:drawing>
                <wp:inline distT="0" distB="0" distL="0" distR="0" wp14:anchorId="7AE4F1A0" wp14:editId="3C1693FE">
                  <wp:extent cx="914400" cy="914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5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C0E37" w:rsidRPr="00887C08" w:rsidRDefault="00AC0E37" w:rsidP="00AC0E37">
            <w:pPr>
              <w:ind w:firstLine="0"/>
              <w:jc w:val="center"/>
              <w:rPr>
                <w:rFonts w:cs="Arial"/>
                <w:b/>
                <w:bCs/>
                <w:spacing w:val="58"/>
                <w:szCs w:val="24"/>
              </w:rPr>
            </w:pPr>
            <w:r w:rsidRPr="00887C08">
              <w:rPr>
                <w:rFonts w:cs="Arial"/>
                <w:b/>
                <w:bCs/>
                <w:spacing w:val="58"/>
                <w:szCs w:val="24"/>
              </w:rPr>
              <w:t>МЕЖГОСУДАРСТВЕННЫЙ СТАНДАРТ</w:t>
            </w:r>
          </w:p>
          <w:p w:rsidR="00AC0E37" w:rsidRPr="00887C08" w:rsidRDefault="00AC0E37" w:rsidP="00AC0E37">
            <w:pPr>
              <w:ind w:firstLine="0"/>
              <w:jc w:val="center"/>
              <w:rPr>
                <w:rFonts w:cs="Arial"/>
                <w:b/>
                <w:bCs/>
                <w:spacing w:val="102"/>
                <w:szCs w:val="24"/>
              </w:rPr>
            </w:pPr>
          </w:p>
        </w:tc>
        <w:tc>
          <w:tcPr>
            <w:tcW w:w="1250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C0E37" w:rsidRPr="00887C08" w:rsidRDefault="00AC0E37" w:rsidP="00AC0E37">
            <w:pPr>
              <w:ind w:firstLine="0"/>
              <w:jc w:val="left"/>
              <w:rPr>
                <w:rFonts w:cs="Arial"/>
                <w:b/>
                <w:bCs/>
                <w:sz w:val="32"/>
                <w:szCs w:val="32"/>
              </w:rPr>
            </w:pPr>
            <w:r w:rsidRPr="00887C08">
              <w:rPr>
                <w:rFonts w:cs="Arial"/>
                <w:b/>
                <w:bCs/>
                <w:sz w:val="32"/>
                <w:szCs w:val="32"/>
              </w:rPr>
              <w:t>ГОСТ</w:t>
            </w:r>
          </w:p>
          <w:p w:rsidR="00AC0E37" w:rsidRPr="00887C08" w:rsidRDefault="003F7C22" w:rsidP="00AC0E3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ISO 3834-2</w:t>
            </w:r>
          </w:p>
          <w:p w:rsidR="00AC0E37" w:rsidRPr="00887C08" w:rsidRDefault="00AC0E37" w:rsidP="00AC0E37">
            <w:pPr>
              <w:ind w:firstLine="0"/>
              <w:rPr>
                <w:rFonts w:cs="Arial"/>
                <w:b/>
              </w:rPr>
            </w:pPr>
            <w:r w:rsidRPr="00887C08">
              <w:rPr>
                <w:rFonts w:cs="Arial"/>
                <w:bCs/>
                <w:i/>
                <w:szCs w:val="24"/>
              </w:rPr>
              <w:t>(</w:t>
            </w:r>
            <w:proofErr w:type="gramStart"/>
            <w:r w:rsidRPr="00887C08">
              <w:rPr>
                <w:rFonts w:cs="Arial"/>
                <w:bCs/>
                <w:i/>
                <w:szCs w:val="24"/>
                <w:lang w:val="kk-KZ"/>
              </w:rPr>
              <w:t>проект</w:t>
            </w:r>
            <w:proofErr w:type="gramEnd"/>
            <w:r w:rsidRPr="00887C08">
              <w:rPr>
                <w:rFonts w:cs="Arial"/>
                <w:bCs/>
                <w:i/>
                <w:szCs w:val="24"/>
                <w:lang w:val="kk-KZ"/>
              </w:rPr>
              <w:t xml:space="preserve"> </w:t>
            </w:r>
            <w:r w:rsidRPr="00887C08">
              <w:rPr>
                <w:rFonts w:cs="Arial"/>
                <w:bCs/>
                <w:i/>
                <w:szCs w:val="24"/>
                <w:lang w:val="en-US"/>
              </w:rPr>
              <w:t>KZ</w:t>
            </w:r>
            <w:r w:rsidRPr="00887C08">
              <w:rPr>
                <w:rFonts w:cs="Arial"/>
                <w:bCs/>
                <w:i/>
                <w:szCs w:val="24"/>
                <w:lang w:val="kk-KZ"/>
              </w:rPr>
              <w:t xml:space="preserve">, </w:t>
            </w:r>
            <w:r w:rsidRPr="00887C08">
              <w:rPr>
                <w:rFonts w:cs="Arial"/>
                <w:bCs/>
                <w:i/>
                <w:szCs w:val="24"/>
              </w:rPr>
              <w:t>первая редакция)</w:t>
            </w:r>
          </w:p>
        </w:tc>
      </w:tr>
    </w:tbl>
    <w:p w:rsidR="00AC0E37" w:rsidRPr="00887C08" w:rsidRDefault="00AC0E37" w:rsidP="00AC0E37">
      <w:pPr>
        <w:ind w:firstLine="0"/>
        <w:rPr>
          <w:rFonts w:cs="Arial"/>
        </w:rPr>
      </w:pPr>
    </w:p>
    <w:p w:rsidR="001C05EC" w:rsidRPr="00887C08" w:rsidRDefault="0071175E" w:rsidP="00B74028">
      <w:pPr>
        <w:spacing w:before="2040"/>
        <w:ind w:firstLine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ТРЕБОВАНИЯ К КАЧЕСТВУ ВЫПОЛНЕНИЯ СВАРКИ ПЛАВЛЕНИЕМ МЕТАЛЛИЧЕСКИХ МАТЕРИАЛОВ</w:t>
      </w:r>
    </w:p>
    <w:p w:rsidR="001C05EC" w:rsidRPr="00887C08" w:rsidRDefault="0071175E" w:rsidP="00B74028">
      <w:pPr>
        <w:spacing w:before="360" w:after="360"/>
        <w:ind w:firstLine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Часть </w:t>
      </w:r>
      <w:r w:rsidR="00642219">
        <w:rPr>
          <w:rFonts w:cs="Arial"/>
          <w:b/>
          <w:sz w:val="28"/>
          <w:szCs w:val="28"/>
        </w:rPr>
        <w:t>2</w:t>
      </w:r>
    </w:p>
    <w:p w:rsidR="0043013D" w:rsidRPr="00887C08" w:rsidRDefault="00642219" w:rsidP="007C21BF">
      <w:pPr>
        <w:spacing w:before="360" w:after="360"/>
        <w:ind w:firstLine="0"/>
        <w:jc w:val="center"/>
        <w:rPr>
          <w:rFonts w:cs="Arial"/>
          <w:b/>
          <w:bCs/>
          <w:sz w:val="28"/>
          <w:szCs w:val="28"/>
          <w:lang w:eastAsia="en-US"/>
        </w:rPr>
      </w:pPr>
      <w:r w:rsidRPr="00642219">
        <w:rPr>
          <w:rFonts w:cs="Arial"/>
          <w:b/>
          <w:sz w:val="28"/>
          <w:szCs w:val="28"/>
        </w:rPr>
        <w:t>Всесторонние требования к качеству</w:t>
      </w:r>
    </w:p>
    <w:p w:rsidR="00E568E2" w:rsidRPr="00887C08" w:rsidRDefault="00E568E2" w:rsidP="007C21BF">
      <w:pPr>
        <w:spacing w:before="360" w:after="360"/>
        <w:ind w:firstLine="0"/>
        <w:jc w:val="center"/>
        <w:rPr>
          <w:rFonts w:cs="Arial"/>
          <w:b/>
          <w:bCs/>
          <w:sz w:val="28"/>
          <w:szCs w:val="28"/>
          <w:lang w:eastAsia="en-US"/>
        </w:rPr>
      </w:pPr>
    </w:p>
    <w:p w:rsidR="001C05EC" w:rsidRDefault="00FA2DB8" w:rsidP="00B74028">
      <w:pPr>
        <w:ind w:firstLine="0"/>
        <w:jc w:val="center"/>
        <w:rPr>
          <w:rFonts w:cs="Arial"/>
          <w:b/>
          <w:sz w:val="28"/>
          <w:szCs w:val="28"/>
        </w:rPr>
      </w:pPr>
      <w:r w:rsidRPr="00887C08">
        <w:rPr>
          <w:rFonts w:cs="Arial"/>
          <w:b/>
          <w:sz w:val="28"/>
          <w:szCs w:val="28"/>
        </w:rPr>
        <w:t xml:space="preserve">(ISO </w:t>
      </w:r>
      <w:r w:rsidR="0071175E">
        <w:rPr>
          <w:rFonts w:cs="Arial"/>
          <w:b/>
          <w:sz w:val="28"/>
          <w:szCs w:val="28"/>
        </w:rPr>
        <w:t>3834-</w:t>
      </w:r>
      <w:r w:rsidR="00642219">
        <w:rPr>
          <w:rFonts w:cs="Arial"/>
          <w:b/>
          <w:sz w:val="28"/>
          <w:szCs w:val="28"/>
        </w:rPr>
        <w:t>2</w:t>
      </w:r>
      <w:r w:rsidRPr="00887C08">
        <w:rPr>
          <w:rFonts w:cs="Arial"/>
          <w:b/>
          <w:sz w:val="28"/>
          <w:szCs w:val="28"/>
        </w:rPr>
        <w:t>:20</w:t>
      </w:r>
      <w:r w:rsidR="0071175E">
        <w:rPr>
          <w:rFonts w:cs="Arial"/>
          <w:b/>
          <w:sz w:val="28"/>
          <w:szCs w:val="28"/>
        </w:rPr>
        <w:t>21</w:t>
      </w:r>
      <w:r w:rsidRPr="00887C08">
        <w:rPr>
          <w:rFonts w:cs="Arial"/>
          <w:b/>
          <w:sz w:val="28"/>
          <w:szCs w:val="28"/>
        </w:rPr>
        <w:t>, IDT)</w:t>
      </w:r>
    </w:p>
    <w:p w:rsidR="00D7729D" w:rsidRPr="00887C08" w:rsidRDefault="00D7729D" w:rsidP="00B74028">
      <w:pPr>
        <w:ind w:firstLine="0"/>
        <w:jc w:val="center"/>
        <w:rPr>
          <w:rFonts w:cs="Arial"/>
          <w:b/>
          <w:sz w:val="28"/>
          <w:szCs w:val="28"/>
        </w:rPr>
      </w:pPr>
    </w:p>
    <w:p w:rsidR="0001497A" w:rsidRPr="00887C08" w:rsidRDefault="00531D72" w:rsidP="00AC0E37">
      <w:pPr>
        <w:spacing w:before="1000"/>
        <w:ind w:firstLine="0"/>
        <w:jc w:val="center"/>
        <w:rPr>
          <w:rFonts w:cs="Arial"/>
          <w:b/>
          <w:szCs w:val="24"/>
        </w:rPr>
      </w:pPr>
      <w:r w:rsidRPr="00887C08">
        <w:rPr>
          <w:rFonts w:cs="Arial"/>
          <w:b/>
          <w:szCs w:val="24"/>
        </w:rPr>
        <w:t>Настоящий проект стандарта не подлежит применению до его принятия</w:t>
      </w: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  <w:r w:rsidRPr="00887C08">
        <w:rPr>
          <w:rFonts w:cs="Arial"/>
          <w:b/>
        </w:rPr>
        <w:t>Минск</w:t>
      </w: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Default="00AC0E37" w:rsidP="00AC0E37">
      <w:pPr>
        <w:ind w:firstLine="0"/>
        <w:jc w:val="center"/>
        <w:rPr>
          <w:rFonts w:cs="Arial"/>
          <w:b/>
          <w:spacing w:val="-2"/>
        </w:rPr>
      </w:pPr>
      <w:r w:rsidRPr="00887C08">
        <w:rPr>
          <w:rFonts w:cs="Arial"/>
          <w:b/>
          <w:spacing w:val="-2"/>
        </w:rPr>
        <w:t>Евразийский совет по стандартизации, метрологии и сертификации</w:t>
      </w:r>
    </w:p>
    <w:p w:rsidR="000C3801" w:rsidRPr="000C3801" w:rsidRDefault="000C3801" w:rsidP="000C3801">
      <w:pPr>
        <w:ind w:firstLine="0"/>
        <w:jc w:val="center"/>
        <w:rPr>
          <w:rFonts w:cs="Arial"/>
          <w:b/>
          <w:spacing w:val="-2"/>
        </w:rPr>
      </w:pPr>
    </w:p>
    <w:p w:rsidR="00A45F5E" w:rsidRPr="00887C08" w:rsidRDefault="00A45F5E" w:rsidP="00B74028">
      <w:pPr>
        <w:ind w:firstLine="0"/>
        <w:jc w:val="center"/>
        <w:rPr>
          <w:rFonts w:cs="Arial"/>
          <w:b/>
          <w:szCs w:val="24"/>
        </w:rPr>
      </w:pPr>
    </w:p>
    <w:p w:rsidR="00A45F5E" w:rsidRPr="00887C08" w:rsidRDefault="00A45F5E" w:rsidP="00B74028">
      <w:pPr>
        <w:spacing w:after="5"/>
        <w:ind w:right="-1" w:firstLine="0"/>
        <w:jc w:val="center"/>
        <w:rPr>
          <w:rFonts w:cs="Arial"/>
          <w:b/>
          <w:szCs w:val="24"/>
        </w:rPr>
        <w:sectPr w:rsidR="00A45F5E" w:rsidRPr="00887C08" w:rsidSect="00F76FC4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134" w:right="1134" w:bottom="1134" w:left="1134" w:header="720" w:footer="720" w:gutter="0"/>
          <w:pgNumType w:fmt="upperRoman"/>
          <w:cols w:space="720"/>
          <w:titlePg/>
          <w:docGrid w:linePitch="326"/>
        </w:sectPr>
      </w:pPr>
    </w:p>
    <w:p w:rsidR="0001497A" w:rsidRPr="00887C08" w:rsidRDefault="0001497A" w:rsidP="00B74028">
      <w:pPr>
        <w:ind w:left="269" w:right="9"/>
        <w:rPr>
          <w:rFonts w:cs="Arial"/>
          <w:szCs w:val="24"/>
        </w:rPr>
      </w:pPr>
    </w:p>
    <w:p w:rsidR="00F70E56" w:rsidRPr="00887C08" w:rsidRDefault="00FA2DB8" w:rsidP="002F34E3">
      <w:pPr>
        <w:pStyle w:val="1"/>
      </w:pPr>
      <w:bookmarkStart w:id="0" w:name="_Toc36121325"/>
      <w:bookmarkStart w:id="1" w:name="_Toc36122213"/>
      <w:bookmarkStart w:id="2" w:name="_Toc36122263"/>
      <w:bookmarkStart w:id="3" w:name="_Toc36574184"/>
      <w:bookmarkStart w:id="4" w:name="_Toc36574252"/>
      <w:bookmarkStart w:id="5" w:name="_Toc36631257"/>
      <w:bookmarkStart w:id="6" w:name="_Toc74583750"/>
      <w:bookmarkStart w:id="7" w:name="_Toc74584851"/>
      <w:r w:rsidRPr="00887C08">
        <w:t>Предисловие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5548D5" w:rsidRPr="00887C08" w:rsidRDefault="005548D5" w:rsidP="00B74028">
      <w:pPr>
        <w:rPr>
          <w:rFonts w:cs="Arial"/>
          <w:szCs w:val="24"/>
          <w:shd w:val="clear" w:color="auto" w:fill="FFFFFF"/>
        </w:rPr>
      </w:pPr>
      <w:r w:rsidRPr="00887C08">
        <w:rPr>
          <w:rFonts w:cs="Arial"/>
          <w:szCs w:val="24"/>
          <w:shd w:val="clear" w:color="auto" w:fill="FFFFFF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F70E56" w:rsidRPr="00887C08" w:rsidRDefault="005548D5" w:rsidP="00B74028">
      <w:pPr>
        <w:rPr>
          <w:rFonts w:cs="Arial"/>
          <w:szCs w:val="24"/>
        </w:rPr>
      </w:pPr>
      <w:r w:rsidRPr="00887C08">
        <w:rPr>
          <w:rFonts w:cs="Arial"/>
          <w:szCs w:val="24"/>
          <w:shd w:val="clear" w:color="auto" w:fill="FFFFFF"/>
        </w:rPr>
        <w:t xml:space="preserve">Цели, основные принципы и общие правила проведения работ по межгосударственной стандартизации установлены </w:t>
      </w:r>
      <w:r w:rsidRPr="00887C08">
        <w:rPr>
          <w:rFonts w:cs="Arial"/>
          <w:spacing w:val="2"/>
          <w:szCs w:val="24"/>
          <w:shd w:val="clear" w:color="auto" w:fill="FFFFFF"/>
        </w:rPr>
        <w:t>ГОСТ 1.0 «</w:t>
      </w:r>
      <w:r w:rsidRPr="00887C08">
        <w:rPr>
          <w:rFonts w:cs="Arial"/>
          <w:szCs w:val="24"/>
          <w:shd w:val="clear" w:color="auto" w:fill="FFFFFF"/>
        </w:rPr>
        <w:t xml:space="preserve">Межгосударственная система стандартизации. Основные положения» и </w:t>
      </w:r>
      <w:r w:rsidRPr="00887C08">
        <w:rPr>
          <w:rFonts w:cs="Arial"/>
          <w:spacing w:val="2"/>
          <w:szCs w:val="24"/>
          <w:shd w:val="clear" w:color="auto" w:fill="FFFFFF"/>
        </w:rPr>
        <w:t>ГОСТ 1.2</w:t>
      </w:r>
      <w:r w:rsidRPr="00887C08">
        <w:rPr>
          <w:rFonts w:cs="Arial"/>
          <w:szCs w:val="24"/>
          <w:shd w:val="clear" w:color="auto" w:fill="FFFFFF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  <w:r w:rsidRPr="00887C08">
        <w:rPr>
          <w:rFonts w:cs="Arial"/>
          <w:szCs w:val="24"/>
        </w:rPr>
        <w:t>.</w:t>
      </w:r>
    </w:p>
    <w:p w:rsidR="00103689" w:rsidRPr="00887C08" w:rsidRDefault="00103689" w:rsidP="00B74028">
      <w:pPr>
        <w:autoSpaceDE w:val="0"/>
        <w:autoSpaceDN w:val="0"/>
        <w:adjustRightInd w:val="0"/>
        <w:rPr>
          <w:rFonts w:cs="Arial"/>
          <w:b/>
          <w:szCs w:val="24"/>
        </w:rPr>
      </w:pPr>
    </w:p>
    <w:p w:rsidR="00103689" w:rsidRPr="00887C08" w:rsidRDefault="00103689" w:rsidP="00B74028">
      <w:pPr>
        <w:autoSpaceDE w:val="0"/>
        <w:autoSpaceDN w:val="0"/>
        <w:adjustRightInd w:val="0"/>
        <w:rPr>
          <w:rFonts w:cs="Arial"/>
        </w:rPr>
      </w:pPr>
      <w:r w:rsidRPr="00887C08">
        <w:rPr>
          <w:rFonts w:cs="Arial"/>
          <w:szCs w:val="24"/>
        </w:rPr>
        <w:t xml:space="preserve">1 </w:t>
      </w:r>
      <w:r w:rsidR="00FA2DB8" w:rsidRPr="00887C08">
        <w:rPr>
          <w:rFonts w:cs="Arial"/>
          <w:szCs w:val="24"/>
        </w:rPr>
        <w:t xml:space="preserve">ПОДГОТОВЛЕН </w:t>
      </w:r>
      <w:r w:rsidR="00E47CC6" w:rsidRPr="00D44403"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="00E47CC6">
        <w:t xml:space="preserve"> </w:t>
      </w:r>
      <w:r w:rsidRPr="00887C08">
        <w:rPr>
          <w:rFonts w:cs="Arial"/>
        </w:rPr>
        <w:t>на основе собственного перевода на русский язык англоязычной версии стандарта, указанного в пункте 4</w:t>
      </w:r>
    </w:p>
    <w:p w:rsidR="00EC2DC5" w:rsidRPr="00887C08" w:rsidRDefault="00EC2DC5" w:rsidP="00B74028">
      <w:pPr>
        <w:autoSpaceDE w:val="0"/>
        <w:autoSpaceDN w:val="0"/>
        <w:adjustRightInd w:val="0"/>
        <w:rPr>
          <w:rFonts w:cs="Arial"/>
        </w:rPr>
      </w:pPr>
    </w:p>
    <w:p w:rsidR="00103689" w:rsidRPr="00887C08" w:rsidRDefault="00103689" w:rsidP="00B74028">
      <w:pPr>
        <w:autoSpaceDE w:val="0"/>
        <w:autoSpaceDN w:val="0"/>
        <w:adjustRightInd w:val="0"/>
        <w:rPr>
          <w:rFonts w:cs="Arial"/>
          <w:szCs w:val="24"/>
        </w:rPr>
      </w:pPr>
      <w:r w:rsidRPr="00887C08">
        <w:rPr>
          <w:rFonts w:cs="Arial"/>
          <w:szCs w:val="24"/>
        </w:rPr>
        <w:t xml:space="preserve">2 ВНЕСЕН Межгосударственным техническим комитетом по стандартизации </w:t>
      </w:r>
      <w:r w:rsidR="005041AC" w:rsidRPr="005041AC">
        <w:rPr>
          <w:rFonts w:cs="Arial"/>
          <w:szCs w:val="24"/>
        </w:rPr>
        <w:t xml:space="preserve">МТК 72 </w:t>
      </w:r>
      <w:r w:rsidR="005041AC">
        <w:rPr>
          <w:rFonts w:cs="Arial"/>
          <w:szCs w:val="24"/>
        </w:rPr>
        <w:t>«</w:t>
      </w:r>
      <w:r w:rsidR="005041AC" w:rsidRPr="005041AC">
        <w:rPr>
          <w:rFonts w:cs="Arial"/>
          <w:szCs w:val="24"/>
        </w:rPr>
        <w:t>Сварка и родственные процессы</w:t>
      </w:r>
      <w:r w:rsidR="005041AC">
        <w:rPr>
          <w:rFonts w:cs="Arial"/>
          <w:szCs w:val="24"/>
        </w:rPr>
        <w:t xml:space="preserve">» </w:t>
      </w:r>
    </w:p>
    <w:p w:rsidR="00EC2DC5" w:rsidRPr="00887C08" w:rsidRDefault="00EC2DC5" w:rsidP="00B74028">
      <w:pPr>
        <w:autoSpaceDE w:val="0"/>
        <w:autoSpaceDN w:val="0"/>
        <w:adjustRightInd w:val="0"/>
        <w:rPr>
          <w:rFonts w:cs="Arial"/>
          <w:shd w:val="clear" w:color="auto" w:fill="FFFFFF"/>
        </w:rPr>
      </w:pPr>
    </w:p>
    <w:p w:rsidR="00C96DCC" w:rsidRPr="00887C08" w:rsidRDefault="00C96DCC" w:rsidP="00B74028">
      <w:pPr>
        <w:widowControl w:val="0"/>
        <w:autoSpaceDE w:val="0"/>
        <w:autoSpaceDN w:val="0"/>
        <w:spacing w:after="100" w:afterAutospacing="1"/>
        <w:ind w:firstLine="567"/>
        <w:rPr>
          <w:rFonts w:cs="Arial"/>
          <w:snapToGrid w:val="0"/>
        </w:rPr>
      </w:pPr>
      <w:r w:rsidRPr="00887C08">
        <w:rPr>
          <w:rFonts w:cs="Arial"/>
          <w:snapToGrid w:val="0"/>
        </w:rPr>
        <w:t xml:space="preserve">3 ПРИНЯТ Евразийским советом по стандартизации, метрологии и </w:t>
      </w:r>
      <w:r w:rsidR="00AC0E37" w:rsidRPr="00887C08">
        <w:rPr>
          <w:rFonts w:cs="Arial"/>
          <w:snapToGrid w:val="0"/>
        </w:rPr>
        <w:t xml:space="preserve">сертификации </w:t>
      </w:r>
      <w:r w:rsidR="00AC0E37" w:rsidRPr="00887C08">
        <w:rPr>
          <w:rFonts w:cs="Arial"/>
        </w:rPr>
        <w:t xml:space="preserve">(протокол № _______ от ________________ </w:t>
      </w:r>
      <w:proofErr w:type="gramStart"/>
      <w:r w:rsidR="00AC0E37" w:rsidRPr="00887C08">
        <w:rPr>
          <w:rFonts w:cs="Arial"/>
        </w:rPr>
        <w:t>20  г.</w:t>
      </w:r>
      <w:proofErr w:type="gramEnd"/>
      <w:r w:rsidR="00AC0E37" w:rsidRPr="00887C08">
        <w:rPr>
          <w:rFonts w:cs="Arial"/>
        </w:rPr>
        <w:t>)</w:t>
      </w:r>
    </w:p>
    <w:p w:rsidR="00C96DCC" w:rsidRPr="00887C08" w:rsidRDefault="00C96DCC" w:rsidP="00B74028">
      <w:pPr>
        <w:widowControl w:val="0"/>
        <w:autoSpaceDE w:val="0"/>
        <w:autoSpaceDN w:val="0"/>
        <w:ind w:firstLine="567"/>
        <w:rPr>
          <w:rFonts w:cs="Arial"/>
          <w:snapToGrid w:val="0"/>
        </w:rPr>
      </w:pPr>
      <w:r w:rsidRPr="00887C08">
        <w:rPr>
          <w:rFonts w:cs="Arial"/>
          <w:snapToGrid w:val="0"/>
        </w:rPr>
        <w:t>За принятие проголосовали:</w:t>
      </w:r>
    </w:p>
    <w:p w:rsidR="00C96DCC" w:rsidRPr="00887C08" w:rsidRDefault="00C96DCC" w:rsidP="00B74028">
      <w:pPr>
        <w:widowControl w:val="0"/>
        <w:tabs>
          <w:tab w:val="left" w:pos="993"/>
        </w:tabs>
        <w:ind w:left="567"/>
        <w:rPr>
          <w:rFonts w:cs="Arial"/>
        </w:rPr>
      </w:pPr>
    </w:p>
    <w:tbl>
      <w:tblPr>
        <w:tblW w:w="9021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6"/>
        <w:gridCol w:w="2268"/>
        <w:gridCol w:w="4457"/>
      </w:tblGrid>
      <w:tr w:rsidR="00C96DCC" w:rsidRPr="00887C08" w:rsidTr="00C96DCC">
        <w:trPr>
          <w:trHeight w:val="457"/>
        </w:trPr>
        <w:tc>
          <w:tcPr>
            <w:tcW w:w="2296" w:type="dxa"/>
            <w:vAlign w:val="center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  <w:r w:rsidRPr="00887C08">
              <w:rPr>
                <w:rFonts w:cs="Arial"/>
                <w:snapToGrid w:val="0"/>
                <w:szCs w:val="24"/>
              </w:rPr>
              <w:t>Краткое наименование страны по МК (ИСО 3166) 004–97</w:t>
            </w:r>
          </w:p>
          <w:p w:rsidR="00C96DCC" w:rsidRPr="00887C08" w:rsidRDefault="00C96DCC" w:rsidP="00B74028">
            <w:pPr>
              <w:widowControl w:val="0"/>
              <w:autoSpaceDE w:val="0"/>
              <w:autoSpaceDN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firstLine="0"/>
              <w:jc w:val="center"/>
              <w:rPr>
                <w:rFonts w:cs="Arial"/>
                <w:szCs w:val="24"/>
              </w:rPr>
            </w:pPr>
            <w:r w:rsidRPr="00887C08">
              <w:rPr>
                <w:rFonts w:cs="Arial"/>
                <w:snapToGrid w:val="0"/>
                <w:szCs w:val="24"/>
              </w:rPr>
              <w:t>Код страны по МК (ИСО 3166) 004–97</w:t>
            </w:r>
          </w:p>
        </w:tc>
        <w:tc>
          <w:tcPr>
            <w:tcW w:w="4457" w:type="dxa"/>
            <w:vAlign w:val="center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firstLine="0"/>
              <w:rPr>
                <w:rFonts w:cs="Arial"/>
                <w:szCs w:val="24"/>
              </w:rPr>
            </w:pPr>
            <w:r w:rsidRPr="00887C08">
              <w:rPr>
                <w:rFonts w:cs="Arial"/>
                <w:snapToGrid w:val="0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1C6410" w:rsidRPr="00887C08" w:rsidTr="00A45F5E">
        <w:tc>
          <w:tcPr>
            <w:tcW w:w="2296" w:type="dxa"/>
          </w:tcPr>
          <w:p w:rsidR="001C6410" w:rsidRPr="00887C08" w:rsidRDefault="001C6410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1C6410" w:rsidRPr="00887C08" w:rsidRDefault="001C6410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1C6410" w:rsidRPr="00887C08" w:rsidRDefault="001C6410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A45F5E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A45F5E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0C3801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</w:tr>
    </w:tbl>
    <w:p w:rsidR="00C96DCC" w:rsidRPr="00887C08" w:rsidRDefault="00C96DCC" w:rsidP="00B74028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cs="Arial"/>
        </w:rPr>
      </w:pPr>
    </w:p>
    <w:p w:rsidR="0001497A" w:rsidRPr="00454FD6" w:rsidRDefault="001C6410" w:rsidP="00B74028">
      <w:pPr>
        <w:ind w:right="9"/>
        <w:rPr>
          <w:rFonts w:cs="Arial"/>
          <w:szCs w:val="24"/>
        </w:rPr>
      </w:pPr>
      <w:r w:rsidRPr="00455C66">
        <w:rPr>
          <w:rFonts w:cs="Arial"/>
          <w:szCs w:val="24"/>
        </w:rPr>
        <w:t xml:space="preserve">4 </w:t>
      </w:r>
      <w:r w:rsidR="00FA2DB8" w:rsidRPr="00887C08">
        <w:rPr>
          <w:rFonts w:cs="Arial"/>
          <w:szCs w:val="24"/>
        </w:rPr>
        <w:t>Настоящий</w:t>
      </w:r>
      <w:r w:rsidR="00FA2DB8" w:rsidRPr="00455C66">
        <w:rPr>
          <w:rFonts w:cs="Arial"/>
          <w:szCs w:val="24"/>
        </w:rPr>
        <w:t xml:space="preserve"> </w:t>
      </w:r>
      <w:r w:rsidR="00FA2DB8" w:rsidRPr="00887C08">
        <w:rPr>
          <w:rFonts w:cs="Arial"/>
          <w:szCs w:val="24"/>
        </w:rPr>
        <w:t>стандарт</w:t>
      </w:r>
      <w:r w:rsidR="00FA2DB8" w:rsidRPr="00455C66">
        <w:rPr>
          <w:rFonts w:cs="Arial"/>
          <w:szCs w:val="24"/>
        </w:rPr>
        <w:t xml:space="preserve"> </w:t>
      </w:r>
      <w:r w:rsidR="00FA2DB8" w:rsidRPr="00887C08">
        <w:rPr>
          <w:rFonts w:cs="Arial"/>
          <w:szCs w:val="24"/>
        </w:rPr>
        <w:t>идентичен</w:t>
      </w:r>
      <w:r w:rsidR="00FA2DB8" w:rsidRPr="00455C66">
        <w:rPr>
          <w:rFonts w:cs="Arial"/>
          <w:szCs w:val="24"/>
        </w:rPr>
        <w:t xml:space="preserve"> </w:t>
      </w:r>
      <w:r w:rsidR="00FA2DB8" w:rsidRPr="00887C08">
        <w:rPr>
          <w:rFonts w:cs="Arial"/>
          <w:szCs w:val="24"/>
        </w:rPr>
        <w:t>меж</w:t>
      </w:r>
      <w:r w:rsidR="00BF5E07" w:rsidRPr="00887C08">
        <w:rPr>
          <w:rFonts w:cs="Arial"/>
          <w:szCs w:val="24"/>
        </w:rPr>
        <w:t>дународному</w:t>
      </w:r>
      <w:r w:rsidR="00BF5E07" w:rsidRPr="00455C66">
        <w:rPr>
          <w:rFonts w:cs="Arial"/>
          <w:szCs w:val="24"/>
        </w:rPr>
        <w:t xml:space="preserve"> </w:t>
      </w:r>
      <w:r w:rsidR="00BF5E07" w:rsidRPr="00887C08">
        <w:rPr>
          <w:rFonts w:cs="Arial"/>
          <w:szCs w:val="24"/>
        </w:rPr>
        <w:t>стандарту</w:t>
      </w:r>
      <w:r w:rsidR="00BF5E07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ISO</w:t>
      </w:r>
      <w:r w:rsidR="0071175E" w:rsidRPr="00455C66">
        <w:rPr>
          <w:rFonts w:cs="Arial"/>
          <w:szCs w:val="24"/>
        </w:rPr>
        <w:t xml:space="preserve"> 3834-</w:t>
      </w:r>
      <w:r w:rsidR="00642219" w:rsidRPr="00455C66">
        <w:rPr>
          <w:rFonts w:cs="Arial"/>
          <w:szCs w:val="24"/>
        </w:rPr>
        <w:t>2</w:t>
      </w:r>
      <w:r w:rsidR="0071175E" w:rsidRPr="00455C66">
        <w:rPr>
          <w:rFonts w:cs="Arial"/>
          <w:szCs w:val="24"/>
        </w:rPr>
        <w:t>:2021</w:t>
      </w:r>
      <w:r w:rsidR="006E54D1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Quality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requirements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for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fusion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welding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of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metallic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materials</w:t>
      </w:r>
      <w:r w:rsidR="0071175E" w:rsidRPr="00455C66">
        <w:rPr>
          <w:rFonts w:cs="Arial"/>
          <w:szCs w:val="24"/>
        </w:rPr>
        <w:t xml:space="preserve"> </w:t>
      </w:r>
      <w:r w:rsidR="00334667" w:rsidRPr="00455C66">
        <w:rPr>
          <w:rFonts w:cs="Arial"/>
          <w:szCs w:val="24"/>
        </w:rPr>
        <w:t>–</w:t>
      </w:r>
      <w:r w:rsidR="0071175E" w:rsidRPr="00455C66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Part</w:t>
      </w:r>
      <w:r w:rsidR="0071175E" w:rsidRPr="00455C66">
        <w:rPr>
          <w:rFonts w:cs="Arial"/>
          <w:szCs w:val="24"/>
        </w:rPr>
        <w:t xml:space="preserve"> </w:t>
      </w:r>
      <w:r w:rsidR="00642219" w:rsidRPr="00455C66">
        <w:rPr>
          <w:rFonts w:cs="Arial"/>
          <w:szCs w:val="24"/>
        </w:rPr>
        <w:t>2</w:t>
      </w:r>
      <w:r w:rsidR="0071175E" w:rsidRPr="00455C66">
        <w:rPr>
          <w:rFonts w:cs="Arial"/>
          <w:szCs w:val="24"/>
        </w:rPr>
        <w:t xml:space="preserve">: </w:t>
      </w:r>
      <w:r w:rsidR="00642219" w:rsidRPr="00642219">
        <w:rPr>
          <w:rFonts w:cs="Arial"/>
          <w:szCs w:val="24"/>
          <w:lang w:val="en-US"/>
        </w:rPr>
        <w:t>Comprehensive</w:t>
      </w:r>
      <w:r w:rsidR="00642219" w:rsidRPr="00455C66">
        <w:rPr>
          <w:rFonts w:cs="Arial"/>
          <w:szCs w:val="24"/>
        </w:rPr>
        <w:t xml:space="preserve"> </w:t>
      </w:r>
      <w:r w:rsidR="00642219" w:rsidRPr="00642219">
        <w:rPr>
          <w:rFonts w:cs="Arial"/>
          <w:szCs w:val="24"/>
          <w:lang w:val="en-US"/>
        </w:rPr>
        <w:t>quality</w:t>
      </w:r>
      <w:r w:rsidR="00642219" w:rsidRPr="00455C66">
        <w:rPr>
          <w:rFonts w:cs="Arial"/>
          <w:szCs w:val="24"/>
        </w:rPr>
        <w:t xml:space="preserve"> </w:t>
      </w:r>
      <w:r w:rsidR="00642219" w:rsidRPr="00642219">
        <w:rPr>
          <w:rFonts w:cs="Arial"/>
          <w:szCs w:val="24"/>
          <w:lang w:val="en-US"/>
        </w:rPr>
        <w:t>requirements</w:t>
      </w:r>
      <w:r w:rsidR="00455C66" w:rsidRPr="00455C66">
        <w:rPr>
          <w:rFonts w:cs="Arial"/>
          <w:szCs w:val="24"/>
        </w:rPr>
        <w:t xml:space="preserve"> (Требования к качеству выполнения сварки плавлением металлических материалов. Часть 2. Всесторонние требования к качеству</w:t>
      </w:r>
      <w:r w:rsidR="00455C66" w:rsidRPr="00454FD6">
        <w:rPr>
          <w:rFonts w:cs="Arial"/>
          <w:szCs w:val="24"/>
        </w:rPr>
        <w:t>)</w:t>
      </w:r>
      <w:r w:rsidR="00FA2DB8" w:rsidRPr="00454FD6">
        <w:rPr>
          <w:rFonts w:cs="Arial"/>
          <w:szCs w:val="24"/>
        </w:rPr>
        <w:t>.</w:t>
      </w:r>
    </w:p>
    <w:p w:rsidR="0001497A" w:rsidRPr="0071175E" w:rsidRDefault="00FA2DB8" w:rsidP="006E54D1">
      <w:pPr>
        <w:ind w:right="9"/>
        <w:rPr>
          <w:rFonts w:cs="Arial"/>
          <w:szCs w:val="24"/>
        </w:rPr>
      </w:pPr>
      <w:r w:rsidRPr="00887C08">
        <w:rPr>
          <w:rFonts w:cs="Arial"/>
          <w:szCs w:val="24"/>
        </w:rPr>
        <w:lastRenderedPageBreak/>
        <w:t>Международный</w:t>
      </w:r>
      <w:r w:rsidRPr="0071175E">
        <w:rPr>
          <w:rFonts w:cs="Arial"/>
          <w:szCs w:val="24"/>
        </w:rPr>
        <w:t xml:space="preserve"> </w:t>
      </w:r>
      <w:r w:rsidRPr="00887C08">
        <w:rPr>
          <w:rFonts w:cs="Arial"/>
          <w:szCs w:val="24"/>
        </w:rPr>
        <w:t>стандарт</w:t>
      </w:r>
      <w:r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ISO</w:t>
      </w:r>
      <w:r w:rsidR="003F7C22">
        <w:rPr>
          <w:rFonts w:cs="Arial"/>
          <w:szCs w:val="24"/>
        </w:rPr>
        <w:t xml:space="preserve"> 3834-2</w:t>
      </w:r>
      <w:r w:rsidR="0071175E" w:rsidRPr="0071175E">
        <w:rPr>
          <w:rFonts w:cs="Arial"/>
          <w:szCs w:val="24"/>
        </w:rPr>
        <w:t>:2021</w:t>
      </w:r>
      <w:r w:rsidR="006E54D1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Quality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requirements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for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fusion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welding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of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metallic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materials</w:t>
      </w:r>
      <w:r w:rsidR="0071175E" w:rsidRPr="0071175E">
        <w:rPr>
          <w:rFonts w:cs="Arial"/>
          <w:szCs w:val="24"/>
        </w:rPr>
        <w:t xml:space="preserve"> </w:t>
      </w:r>
      <w:r w:rsidR="00334667">
        <w:rPr>
          <w:rFonts w:cs="Arial"/>
          <w:szCs w:val="24"/>
        </w:rPr>
        <w:t>–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Part</w:t>
      </w:r>
      <w:r w:rsidR="0071175E" w:rsidRPr="0071175E">
        <w:rPr>
          <w:rFonts w:cs="Arial"/>
          <w:szCs w:val="24"/>
        </w:rPr>
        <w:t xml:space="preserve"> </w:t>
      </w:r>
      <w:r w:rsidR="003F7C22">
        <w:rPr>
          <w:rFonts w:cs="Arial"/>
          <w:szCs w:val="24"/>
        </w:rPr>
        <w:t>2</w:t>
      </w:r>
      <w:r w:rsidR="0071175E" w:rsidRPr="0071175E">
        <w:rPr>
          <w:rFonts w:cs="Arial"/>
          <w:szCs w:val="24"/>
        </w:rPr>
        <w:t xml:space="preserve">: </w:t>
      </w:r>
      <w:r w:rsidR="003F7C22" w:rsidRPr="00642219">
        <w:rPr>
          <w:rFonts w:cs="Arial"/>
          <w:szCs w:val="24"/>
          <w:lang w:val="en-US"/>
        </w:rPr>
        <w:t>Comprehensive</w:t>
      </w:r>
      <w:r w:rsidR="003F7C22" w:rsidRPr="007C4410">
        <w:rPr>
          <w:rFonts w:cs="Arial"/>
          <w:szCs w:val="24"/>
        </w:rPr>
        <w:t xml:space="preserve"> </w:t>
      </w:r>
      <w:r w:rsidR="003F7C22" w:rsidRPr="00642219">
        <w:rPr>
          <w:rFonts w:cs="Arial"/>
          <w:szCs w:val="24"/>
          <w:lang w:val="en-US"/>
        </w:rPr>
        <w:t>quality</w:t>
      </w:r>
      <w:r w:rsidR="003F7C22" w:rsidRPr="007C4410">
        <w:rPr>
          <w:rFonts w:cs="Arial"/>
          <w:szCs w:val="24"/>
        </w:rPr>
        <w:t xml:space="preserve"> </w:t>
      </w:r>
      <w:r w:rsidR="003F7C22" w:rsidRPr="00642219">
        <w:rPr>
          <w:rFonts w:cs="Arial"/>
          <w:szCs w:val="24"/>
          <w:lang w:val="en-US"/>
        </w:rPr>
        <w:t>requirements</w:t>
      </w:r>
      <w:r w:rsidR="006E54D1" w:rsidRPr="0071175E">
        <w:rPr>
          <w:rFonts w:cs="Arial"/>
          <w:szCs w:val="24"/>
        </w:rPr>
        <w:t xml:space="preserve"> </w:t>
      </w:r>
      <w:r w:rsidRPr="00887C08">
        <w:rPr>
          <w:rFonts w:cs="Arial"/>
          <w:szCs w:val="24"/>
        </w:rPr>
        <w:t>разработан</w:t>
      </w:r>
      <w:r w:rsidRPr="0071175E">
        <w:rPr>
          <w:rFonts w:cs="Arial"/>
          <w:szCs w:val="24"/>
        </w:rPr>
        <w:t xml:space="preserve"> </w:t>
      </w:r>
      <w:r w:rsidR="006E54D1" w:rsidRPr="00887C08">
        <w:rPr>
          <w:rFonts w:cs="Arial"/>
          <w:szCs w:val="24"/>
        </w:rPr>
        <w:t>Техническим</w:t>
      </w:r>
      <w:r w:rsidR="006E54D1" w:rsidRPr="0071175E">
        <w:rPr>
          <w:rFonts w:cs="Arial"/>
          <w:szCs w:val="24"/>
        </w:rPr>
        <w:t xml:space="preserve"> </w:t>
      </w:r>
      <w:r w:rsidR="006E54D1" w:rsidRPr="00887C08">
        <w:rPr>
          <w:rFonts w:cs="Arial"/>
          <w:szCs w:val="24"/>
        </w:rPr>
        <w:t>комитетом</w:t>
      </w:r>
      <w:r w:rsidR="006E54D1" w:rsidRPr="0071175E">
        <w:rPr>
          <w:rFonts w:cs="Arial"/>
          <w:szCs w:val="24"/>
        </w:rPr>
        <w:t xml:space="preserve"> </w:t>
      </w:r>
      <w:r w:rsidR="006E54D1" w:rsidRPr="00887C08">
        <w:rPr>
          <w:rFonts w:cs="Arial"/>
          <w:szCs w:val="24"/>
          <w:lang w:val="en-US"/>
        </w:rPr>
        <w:t>ISO</w:t>
      </w:r>
      <w:r w:rsidR="006E54D1" w:rsidRPr="0071175E">
        <w:rPr>
          <w:rFonts w:cs="Arial"/>
          <w:szCs w:val="24"/>
        </w:rPr>
        <w:t>/</w:t>
      </w:r>
      <w:r w:rsidR="006E54D1" w:rsidRPr="00887C08">
        <w:rPr>
          <w:rFonts w:cs="Arial"/>
          <w:szCs w:val="24"/>
          <w:lang w:val="en-US"/>
        </w:rPr>
        <w:t>TC</w:t>
      </w:r>
      <w:r w:rsidR="006E54D1" w:rsidRPr="0071175E">
        <w:rPr>
          <w:rFonts w:cs="Arial"/>
          <w:szCs w:val="24"/>
        </w:rPr>
        <w:t xml:space="preserve"> 44 </w:t>
      </w:r>
      <w:r w:rsidR="0071175E" w:rsidRPr="0071175E">
        <w:rPr>
          <w:rFonts w:cs="Arial"/>
          <w:szCs w:val="24"/>
        </w:rPr>
        <w:t>Сварка и соответствующие процессы, Подкомитетом SC 10, Управление качеством в области сварки, в сотрудничестве с Техническим комитетом CEN /TC 121 Европейского комитета по стандартизации (CEN), Сварка и др. процессы в соответствии с Соглашением о техническом сотрудничестве между ISO и CEN (Венское соглашение)</w:t>
      </w:r>
      <w:r w:rsidR="007201BE" w:rsidRPr="0071175E">
        <w:rPr>
          <w:rFonts w:cs="Arial"/>
          <w:szCs w:val="24"/>
        </w:rPr>
        <w:t>.</w:t>
      </w:r>
    </w:p>
    <w:p w:rsidR="00412D77" w:rsidRDefault="00412D77" w:rsidP="00412D77">
      <w:pPr>
        <w:ind w:right="9"/>
      </w:pPr>
    </w:p>
    <w:p w:rsidR="00412D77" w:rsidRDefault="00412D77" w:rsidP="00412D77">
      <w:pPr>
        <w:ind w:right="9"/>
      </w:pPr>
      <w: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412D77" w:rsidRDefault="00412D77" w:rsidP="00412D77">
      <w:pPr>
        <w:spacing w:after="20"/>
        <w:ind w:firstLine="0"/>
        <w:jc w:val="left"/>
        <w:rPr>
          <w:rFonts w:cs="Arial"/>
          <w:szCs w:val="24"/>
        </w:rPr>
      </w:pPr>
    </w:p>
    <w:p w:rsidR="0001497A" w:rsidRPr="00887C08" w:rsidRDefault="0001497A" w:rsidP="00B74028">
      <w:pPr>
        <w:ind w:right="9"/>
        <w:rPr>
          <w:rFonts w:cs="Arial"/>
        </w:rPr>
      </w:pPr>
    </w:p>
    <w:p w:rsidR="00F70E56" w:rsidRPr="00887C08" w:rsidRDefault="00F70E56" w:rsidP="00B74028">
      <w:pPr>
        <w:spacing w:after="20"/>
        <w:ind w:firstLine="0"/>
        <w:jc w:val="left"/>
        <w:rPr>
          <w:rFonts w:cs="Arial"/>
          <w:szCs w:val="24"/>
        </w:rPr>
      </w:pPr>
    </w:p>
    <w:p w:rsidR="005E6D30" w:rsidRPr="00887C08" w:rsidRDefault="005E6D30" w:rsidP="00B74028">
      <w:pPr>
        <w:rPr>
          <w:rFonts w:cs="Arial"/>
          <w:szCs w:val="24"/>
        </w:rPr>
      </w:pPr>
      <w:r w:rsidRPr="00887C08">
        <w:rPr>
          <w:rFonts w:cs="Arial"/>
        </w:rPr>
        <w:t>5 ВВЕДЕН ВПЕРВЫЕ</w:t>
      </w:r>
    </w:p>
    <w:p w:rsidR="00B76135" w:rsidRPr="00887C08" w:rsidRDefault="00B76135" w:rsidP="00B74028">
      <w:pPr>
        <w:rPr>
          <w:rFonts w:cs="Arial"/>
          <w:i/>
          <w:szCs w:val="24"/>
        </w:rPr>
      </w:pPr>
    </w:p>
    <w:p w:rsidR="001C6410" w:rsidRPr="00887C08" w:rsidRDefault="001C6410" w:rsidP="00B74028">
      <w:pPr>
        <w:rPr>
          <w:rFonts w:cs="Arial"/>
          <w:i/>
          <w:szCs w:val="24"/>
        </w:rPr>
      </w:pPr>
      <w:r w:rsidRPr="00887C08">
        <w:rPr>
          <w:rFonts w:cs="Arial"/>
          <w:i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01497A" w:rsidRPr="00887C08" w:rsidRDefault="001C6410" w:rsidP="00B74028">
      <w:pPr>
        <w:rPr>
          <w:rFonts w:cs="Arial"/>
          <w:i/>
          <w:szCs w:val="24"/>
        </w:rPr>
      </w:pPr>
      <w:r w:rsidRPr="00887C08">
        <w:rPr>
          <w:rFonts w:cs="Arial"/>
          <w:i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</w:t>
      </w:r>
    </w:p>
    <w:p w:rsidR="00BE679F" w:rsidRDefault="00BE679F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Pr="00887C08" w:rsidRDefault="00FC1B99" w:rsidP="00B74028">
      <w:pPr>
        <w:rPr>
          <w:rFonts w:cs="Arial"/>
        </w:rPr>
      </w:pPr>
    </w:p>
    <w:p w:rsidR="0001497A" w:rsidRPr="00887C08" w:rsidRDefault="005E6D30" w:rsidP="00B74028">
      <w:pPr>
        <w:rPr>
          <w:rFonts w:cs="Arial"/>
        </w:rPr>
      </w:pPr>
      <w:r w:rsidRPr="00887C08">
        <w:rPr>
          <w:rFonts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F70E56" w:rsidRPr="00887C08" w:rsidRDefault="00F70E56" w:rsidP="00B74028">
      <w:pPr>
        <w:rPr>
          <w:rFonts w:cs="Arial"/>
        </w:rPr>
      </w:pPr>
    </w:p>
    <w:p w:rsidR="00E93EC9" w:rsidRPr="00887C08" w:rsidRDefault="00E93EC9" w:rsidP="00B74028">
      <w:pPr>
        <w:spacing w:after="160"/>
        <w:ind w:firstLine="0"/>
        <w:jc w:val="left"/>
        <w:rPr>
          <w:rFonts w:cs="Arial"/>
          <w:b/>
          <w:szCs w:val="24"/>
        </w:rPr>
      </w:pPr>
    </w:p>
    <w:p w:rsidR="00121445" w:rsidRPr="00887C08" w:rsidRDefault="00121445" w:rsidP="00B74028">
      <w:pPr>
        <w:spacing w:after="160"/>
        <w:ind w:firstLine="0"/>
        <w:jc w:val="left"/>
        <w:rPr>
          <w:rFonts w:cs="Arial"/>
          <w:b/>
          <w:szCs w:val="24"/>
        </w:rPr>
        <w:sectPr w:rsidR="00121445" w:rsidRPr="00887C08" w:rsidSect="00F76FC4">
          <w:head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20" w:footer="720" w:gutter="0"/>
          <w:pgNumType w:fmt="upperRoman"/>
          <w:cols w:space="720"/>
          <w:titlePg/>
        </w:sectPr>
      </w:pPr>
    </w:p>
    <w:p w:rsidR="0001497A" w:rsidRPr="00887C08" w:rsidRDefault="00FA2DB8" w:rsidP="00B74028">
      <w:pPr>
        <w:spacing w:after="5"/>
        <w:ind w:left="840" w:right="547" w:hanging="10"/>
        <w:jc w:val="center"/>
        <w:rPr>
          <w:rFonts w:cs="Arial"/>
          <w:b/>
          <w:szCs w:val="24"/>
        </w:rPr>
      </w:pPr>
      <w:r w:rsidRPr="00887C08">
        <w:rPr>
          <w:rFonts w:cs="Arial"/>
          <w:b/>
          <w:szCs w:val="24"/>
        </w:rPr>
        <w:lastRenderedPageBreak/>
        <w:t>Содержание</w:t>
      </w:r>
    </w:p>
    <w:p w:rsidR="007C4410" w:rsidRDefault="00A228B4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r w:rsidRPr="00887C08">
        <w:rPr>
          <w:rFonts w:cs="Arial"/>
          <w:szCs w:val="24"/>
        </w:rPr>
        <w:fldChar w:fldCharType="begin"/>
      </w:r>
      <w:r w:rsidR="000D69A9" w:rsidRPr="00887C08">
        <w:rPr>
          <w:rFonts w:cs="Arial"/>
          <w:szCs w:val="24"/>
        </w:rPr>
        <w:instrText xml:space="preserve"> TOC \o "1-2" \h \z \u </w:instrText>
      </w:r>
      <w:r w:rsidRPr="00887C08">
        <w:rPr>
          <w:rFonts w:cs="Arial"/>
          <w:szCs w:val="24"/>
        </w:rPr>
        <w:fldChar w:fldCharType="separate"/>
      </w:r>
      <w:hyperlink w:anchor="_Toc74584851" w:history="1">
        <w:r w:rsidR="007C4410" w:rsidRPr="00AC3126">
          <w:rPr>
            <w:rStyle w:val="aa"/>
            <w:noProof/>
          </w:rPr>
          <w:t>Предисловие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_Toc74584851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II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2" w:history="1">
        <w:r w:rsidR="007C4410" w:rsidRPr="00AC3126">
          <w:rPr>
            <w:rStyle w:val="aa"/>
            <w:noProof/>
          </w:rPr>
          <w:t>1 Область применения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_Toc74584852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2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3" w:history="1">
        <w:r w:rsidR="007C4410" w:rsidRPr="00AC3126">
          <w:rPr>
            <w:rStyle w:val="aa"/>
            <w:noProof/>
          </w:rPr>
          <w:t>2 Нормативные ссылки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_Toc74584853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2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4" w:history="1">
        <w:r w:rsidR="007C4410" w:rsidRPr="00AC3126">
          <w:rPr>
            <w:rStyle w:val="aa"/>
            <w:noProof/>
          </w:rPr>
          <w:t>3 Термины и определения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_Toc74584854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2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5" w:history="1">
        <w:r w:rsidR="007C4410" w:rsidRPr="00AC3126">
          <w:rPr>
            <w:rStyle w:val="aa"/>
            <w:noProof/>
          </w:rPr>
          <w:t>4 Применение настоящего стандарта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_Toc74584855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3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6" w:history="1">
        <w:r w:rsidR="007C4410" w:rsidRPr="00AC3126">
          <w:rPr>
            <w:rStyle w:val="aa"/>
            <w:noProof/>
          </w:rPr>
          <w:t>5 Обзор требований и технический обзор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_Toc74584856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3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7" w:history="1">
        <w:r w:rsidR="007C4410" w:rsidRPr="00AC3126">
          <w:rPr>
            <w:rStyle w:val="aa"/>
            <w:noProof/>
          </w:rPr>
          <w:t>5.1 Общие положения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_Toc74584857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3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8" w:history="1">
        <w:r w:rsidR="007C4410" w:rsidRPr="00AC3126">
          <w:rPr>
            <w:rStyle w:val="aa"/>
            <w:bCs/>
            <w:noProof/>
          </w:rPr>
          <w:t>5.2 Обзор требований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_Toc74584858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3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59" w:history="1">
        <w:r w:rsidR="007C4410" w:rsidRPr="00AC3126">
          <w:rPr>
            <w:rStyle w:val="aa"/>
            <w:bCs/>
            <w:noProof/>
          </w:rPr>
          <w:t>5.3 Технический обзор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_Toc74584859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4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0" w:history="1">
        <w:r w:rsidR="007C4410" w:rsidRPr="00AC3126">
          <w:rPr>
            <w:rStyle w:val="aa"/>
            <w:noProof/>
          </w:rPr>
          <w:t>6 Субподряд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_Toc74584860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4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1" w:history="1">
        <w:r w:rsidR="007C4410" w:rsidRPr="00AC3126">
          <w:rPr>
            <w:rStyle w:val="aa"/>
            <w:bCs/>
            <w:noProof/>
          </w:rPr>
          <w:t>7 Сварочно-технический персонал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_Toc74584861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2" w:history="1">
        <w:r w:rsidR="007C4410" w:rsidRPr="00AC3126">
          <w:rPr>
            <w:rStyle w:val="aa"/>
            <w:bCs/>
            <w:noProof/>
          </w:rPr>
          <w:t>7.1 Общие положения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_Toc74584862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3" w:history="1">
        <w:r w:rsidR="007C4410" w:rsidRPr="00AC3126">
          <w:rPr>
            <w:rStyle w:val="aa"/>
            <w:bCs/>
            <w:noProof/>
          </w:rPr>
          <w:t>7.2 Сварщики и операторы - сварщики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_Toc74584863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4" w:history="1">
        <w:r w:rsidR="007C4410" w:rsidRPr="00AC3126">
          <w:rPr>
            <w:rStyle w:val="aa"/>
            <w:bCs/>
            <w:noProof/>
          </w:rPr>
          <w:t>7.3 Персонал по надзору за выполнение</w:t>
        </w:r>
        <w:r w:rsidR="00732ED0">
          <w:rPr>
            <w:rStyle w:val="aa"/>
            <w:bCs/>
            <w:noProof/>
          </w:rPr>
          <w:t>м</w:t>
        </w:r>
        <w:r w:rsidR="007C4410" w:rsidRPr="00AC3126">
          <w:rPr>
            <w:rStyle w:val="aa"/>
            <w:bCs/>
            <w:noProof/>
          </w:rPr>
          <w:t xml:space="preserve">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_Toc74584864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5" w:history="1">
        <w:r w:rsidR="007C4410" w:rsidRPr="00AC3126">
          <w:rPr>
            <w:rStyle w:val="aa"/>
            <w:noProof/>
          </w:rPr>
          <w:t>8 Персонал для контроля и испытаний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_Toc74584865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6" w:history="1">
        <w:r w:rsidR="007C4410" w:rsidRPr="00AC3126">
          <w:rPr>
            <w:rStyle w:val="aa"/>
            <w:bCs/>
            <w:noProof/>
          </w:rPr>
          <w:t>8.1 Общие положения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_Toc74584866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7" w:history="1">
        <w:r w:rsidR="007C4410" w:rsidRPr="00AC3126">
          <w:rPr>
            <w:rStyle w:val="aa"/>
            <w:bCs/>
            <w:noProof/>
          </w:rPr>
          <w:t>8.2 Персонал для проведения неразрушающих испытаний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_Toc74584867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5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8" w:history="1">
        <w:r w:rsidR="007C4410" w:rsidRPr="00AC3126">
          <w:rPr>
            <w:rStyle w:val="aa"/>
            <w:bCs/>
            <w:noProof/>
          </w:rPr>
          <w:t>9 Оборудование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_Toc74584868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6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69" w:history="1">
        <w:r w:rsidR="007C4410" w:rsidRPr="00AC3126">
          <w:rPr>
            <w:rStyle w:val="aa"/>
            <w:bCs/>
            <w:noProof/>
          </w:rPr>
          <w:t>9.1 Производственное и испытательное оборудование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_Toc74584869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6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0" w:history="1">
        <w:r w:rsidR="007C4410" w:rsidRPr="00AC3126">
          <w:rPr>
            <w:rStyle w:val="aa"/>
            <w:bCs/>
            <w:noProof/>
          </w:rPr>
          <w:t>9.2 Описание производственного оборудования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_Toc74584870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6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1" w:history="1">
        <w:r w:rsidR="007C4410" w:rsidRPr="00AC3126">
          <w:rPr>
            <w:rStyle w:val="aa"/>
            <w:bCs/>
            <w:noProof/>
          </w:rPr>
          <w:t>9.3 Пригодность и техническое обслуживание оборудования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_Toc74584871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6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2" w:history="1">
        <w:r w:rsidR="007C4410" w:rsidRPr="00AC3126">
          <w:rPr>
            <w:rStyle w:val="aa"/>
            <w:bCs/>
            <w:noProof/>
          </w:rPr>
          <w:t>9.4 Новое оборудование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_Toc74584872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7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3" w:history="1">
        <w:r w:rsidR="007C4410" w:rsidRPr="00AC3126">
          <w:rPr>
            <w:rStyle w:val="aa"/>
            <w:bCs/>
            <w:noProof/>
          </w:rPr>
          <w:t>9.5 Техническое обслуживание оборудования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_Toc74584873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7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4" w:history="1">
        <w:r w:rsidR="007C4410" w:rsidRPr="00AC3126">
          <w:rPr>
            <w:rStyle w:val="aa"/>
            <w:bCs/>
            <w:noProof/>
          </w:rPr>
          <w:t>10 Сварка и родственная деятельность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_Toc74584874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8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5" w:history="1">
        <w:r w:rsidR="007C4410" w:rsidRPr="00AC3126">
          <w:rPr>
            <w:rStyle w:val="aa"/>
            <w:bCs/>
            <w:noProof/>
          </w:rPr>
          <w:t>10.1 Планирование производственного процесса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_Toc74584875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8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6" w:history="1">
        <w:r w:rsidR="007C4410" w:rsidRPr="00AC3126">
          <w:rPr>
            <w:rStyle w:val="aa"/>
            <w:bCs/>
            <w:noProof/>
          </w:rPr>
          <w:t>10.2 Технологические карты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_Toc74584876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8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7" w:history="1">
        <w:r w:rsidR="007C4410" w:rsidRPr="00AC3126">
          <w:rPr>
            <w:rStyle w:val="aa"/>
            <w:bCs/>
            <w:noProof/>
          </w:rPr>
          <w:t>10.3 Аттестация методов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_Toc74584877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8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8" w:history="1">
        <w:r w:rsidR="007C4410" w:rsidRPr="00AC3126">
          <w:rPr>
            <w:rStyle w:val="aa"/>
            <w:bCs/>
            <w:noProof/>
          </w:rPr>
          <w:t>10.4 Рабочие инструкции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_Toc74584878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79" w:history="1">
        <w:r w:rsidR="007C4410" w:rsidRPr="00AC3126">
          <w:rPr>
            <w:rStyle w:val="aa"/>
            <w:bCs/>
            <w:noProof/>
          </w:rPr>
          <w:t>10.5 Процедуры подготовки и контроля документов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_Toc74584879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0" w:history="1">
        <w:r w:rsidR="007C4410" w:rsidRPr="00AC3126">
          <w:rPr>
            <w:rStyle w:val="aa"/>
            <w:bCs/>
            <w:noProof/>
          </w:rPr>
          <w:t>11 Сварочные материалы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_Toc74584880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1" w:history="1">
        <w:r w:rsidR="007C4410" w:rsidRPr="00AC3126">
          <w:rPr>
            <w:rStyle w:val="aa"/>
            <w:bCs/>
            <w:noProof/>
          </w:rPr>
          <w:t>11.1 Общие положения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_Toc74584881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2" w:history="1">
        <w:r w:rsidR="007C4410" w:rsidRPr="00AC3126">
          <w:rPr>
            <w:rStyle w:val="aa"/>
            <w:bCs/>
            <w:noProof/>
          </w:rPr>
          <w:t>11.2 Испытание партии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_Toc74584882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3" w:history="1">
        <w:r w:rsidR="007C4410" w:rsidRPr="00AC3126">
          <w:rPr>
            <w:rStyle w:val="aa"/>
            <w:bCs/>
            <w:noProof/>
          </w:rPr>
          <w:t>11.3 Хранение и использование сварочных материалов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_Toc74584883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4" w:history="1">
        <w:r w:rsidR="007C4410" w:rsidRPr="00AC3126">
          <w:rPr>
            <w:rStyle w:val="aa"/>
            <w:bCs/>
            <w:noProof/>
          </w:rPr>
          <w:t>12 Хранение основных материалов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_Toc74584884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5" w:history="1">
        <w:r w:rsidR="007C4410" w:rsidRPr="00AC3126">
          <w:rPr>
            <w:rStyle w:val="aa"/>
            <w:bCs/>
            <w:noProof/>
          </w:rPr>
          <w:t>13 Термообработка после выполнения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_Toc74584885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9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6" w:history="1">
        <w:r w:rsidR="007C4410" w:rsidRPr="00AC3126">
          <w:rPr>
            <w:rStyle w:val="aa"/>
            <w:bCs/>
            <w:noProof/>
          </w:rPr>
          <w:t>14 Контроль и испытания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_Toc74584886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10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7" w:history="1">
        <w:r w:rsidR="007C4410" w:rsidRPr="00AC3126">
          <w:rPr>
            <w:rStyle w:val="aa"/>
            <w:bCs/>
            <w:noProof/>
          </w:rPr>
          <w:t>14.1 Общие положения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_Toc74584887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10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8" w:history="1">
        <w:r w:rsidR="007C4410" w:rsidRPr="00AC3126">
          <w:rPr>
            <w:rStyle w:val="aa"/>
            <w:bCs/>
            <w:noProof/>
          </w:rPr>
          <w:t>14.2 Контроль и испытания перед выполнением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_Toc74584888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10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89" w:history="1">
        <w:r w:rsidR="007C4410" w:rsidRPr="00AC3126">
          <w:rPr>
            <w:rStyle w:val="aa"/>
            <w:bCs/>
            <w:noProof/>
          </w:rPr>
          <w:t>14.3 Контроль и испытания в процессе выполнения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_Toc74584889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10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90" w:history="1">
        <w:r w:rsidR="007C4410" w:rsidRPr="00AC3126">
          <w:rPr>
            <w:rStyle w:val="aa"/>
            <w:bCs/>
            <w:noProof/>
          </w:rPr>
          <w:t>14.4 Контроль и испытания после сварки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_Toc74584890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11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91" w:history="1">
        <w:r w:rsidR="007C4410" w:rsidRPr="00AC3126">
          <w:rPr>
            <w:rStyle w:val="aa"/>
            <w:bCs/>
            <w:noProof/>
          </w:rPr>
          <w:t>14.5 Статус контроля и испытаний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_Toc74584891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11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92" w:history="1">
        <w:r w:rsidR="007C4410" w:rsidRPr="00AC3126">
          <w:rPr>
            <w:rStyle w:val="aa"/>
            <w:bCs/>
            <w:noProof/>
          </w:rPr>
          <w:t>15 Несоответствия и корректирующие действия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_Toc74584892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11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93" w:history="1">
        <w:r w:rsidR="007C4410" w:rsidRPr="00AC3126">
          <w:rPr>
            <w:rStyle w:val="aa"/>
            <w:bCs/>
            <w:noProof/>
          </w:rPr>
          <w:t>16 Калибровка и валидация измерительного, испытательного и контрольного оборудования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_Toc74584893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11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94" w:history="1">
        <w:r w:rsidR="007C4410" w:rsidRPr="00AC3126">
          <w:rPr>
            <w:rStyle w:val="aa"/>
            <w:bCs/>
            <w:noProof/>
          </w:rPr>
          <w:t>17 Идентификация и прослеживаемость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_Toc74584894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12</w:t>
        </w:r>
        <w:r w:rsidR="007C4410">
          <w:rPr>
            <w:noProof/>
            <w:webHidden/>
          </w:rPr>
          <w:fldChar w:fldCharType="end"/>
        </w:r>
      </w:hyperlink>
    </w:p>
    <w:p w:rsidR="007C4410" w:rsidRDefault="008C2209" w:rsidP="00454FD6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4895" w:history="1">
        <w:r w:rsidR="007C4410" w:rsidRPr="00AC3126">
          <w:rPr>
            <w:rStyle w:val="aa"/>
            <w:bCs/>
            <w:noProof/>
          </w:rPr>
          <w:t>18 Записи, подтверждающие качество</w:t>
        </w:r>
        <w:r w:rsidR="007C4410">
          <w:rPr>
            <w:noProof/>
            <w:webHidden/>
          </w:rPr>
          <w:tab/>
        </w:r>
        <w:r w:rsidR="007C4410">
          <w:rPr>
            <w:noProof/>
            <w:webHidden/>
          </w:rPr>
          <w:fldChar w:fldCharType="begin"/>
        </w:r>
        <w:r w:rsidR="007C4410">
          <w:rPr>
            <w:noProof/>
            <w:webHidden/>
          </w:rPr>
          <w:instrText xml:space="preserve"> PAGEREF _Toc74584895 \h </w:instrText>
        </w:r>
        <w:r w:rsidR="007C4410">
          <w:rPr>
            <w:noProof/>
            <w:webHidden/>
          </w:rPr>
        </w:r>
        <w:r w:rsidR="007C4410">
          <w:rPr>
            <w:noProof/>
            <w:webHidden/>
          </w:rPr>
          <w:fldChar w:fldCharType="separate"/>
        </w:r>
        <w:r w:rsidR="007C4410">
          <w:rPr>
            <w:noProof/>
            <w:webHidden/>
          </w:rPr>
          <w:t>12</w:t>
        </w:r>
        <w:r w:rsidR="007C4410">
          <w:rPr>
            <w:noProof/>
            <w:webHidden/>
          </w:rPr>
          <w:fldChar w:fldCharType="end"/>
        </w:r>
      </w:hyperlink>
    </w:p>
    <w:p w:rsidR="000D69A9" w:rsidRPr="00887C08" w:rsidRDefault="00A228B4" w:rsidP="000D69A9">
      <w:pPr>
        <w:ind w:firstLine="0"/>
        <w:jc w:val="left"/>
        <w:rPr>
          <w:rFonts w:cs="Arial"/>
          <w:szCs w:val="24"/>
        </w:rPr>
        <w:sectPr w:rsidR="000D69A9" w:rsidRPr="00887C08" w:rsidSect="00F76FC4">
          <w:pgSz w:w="11906" w:h="16838"/>
          <w:pgMar w:top="1134" w:right="1134" w:bottom="1134" w:left="1134" w:header="720" w:footer="720" w:gutter="0"/>
          <w:pgNumType w:fmt="upperRoman"/>
          <w:cols w:space="720"/>
          <w:titlePg/>
        </w:sectPr>
      </w:pPr>
      <w:r w:rsidRPr="00887C08">
        <w:rPr>
          <w:rFonts w:cs="Arial"/>
          <w:szCs w:val="24"/>
        </w:rPr>
        <w:fldChar w:fldCharType="end"/>
      </w:r>
    </w:p>
    <w:p w:rsidR="000D69A9" w:rsidRPr="00887C08" w:rsidRDefault="000D69A9" w:rsidP="000D69A9">
      <w:pPr>
        <w:ind w:firstLine="0"/>
        <w:jc w:val="left"/>
        <w:rPr>
          <w:rFonts w:cs="Arial"/>
          <w:szCs w:val="24"/>
        </w:rPr>
        <w:sectPr w:rsidR="000D69A9" w:rsidRPr="00887C08" w:rsidSect="00F76FC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Fmt w:val="chicago"/>
            <w:numRestart w:val="eachPage"/>
          </w:footnotePr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titlePg/>
          <w:docGrid w:linePitch="326"/>
        </w:sectPr>
      </w:pPr>
    </w:p>
    <w:p w:rsidR="00F70E56" w:rsidRPr="00887C08" w:rsidRDefault="00F70E56" w:rsidP="000D69A9">
      <w:pPr>
        <w:ind w:firstLine="0"/>
        <w:jc w:val="left"/>
        <w:rPr>
          <w:rFonts w:cs="Arial"/>
          <w:szCs w:val="24"/>
        </w:rPr>
      </w:pPr>
    </w:p>
    <w:p w:rsidR="00181E73" w:rsidRPr="00887C08" w:rsidRDefault="00531D72" w:rsidP="00B74028">
      <w:pPr>
        <w:pStyle w:val="a3"/>
        <w:pBdr>
          <w:bottom w:val="single" w:sz="4" w:space="1" w:color="auto"/>
        </w:pBdr>
        <w:jc w:val="center"/>
        <w:rPr>
          <w:rFonts w:ascii="Arial" w:hAnsi="Arial" w:cs="Arial"/>
          <w:spacing w:val="140"/>
          <w:sz w:val="24"/>
          <w:szCs w:val="24"/>
        </w:rPr>
      </w:pPr>
      <w:r w:rsidRPr="00887C08">
        <w:rPr>
          <w:rFonts w:ascii="Arial" w:hAnsi="Arial" w:cs="Arial"/>
          <w:spacing w:val="140"/>
          <w:sz w:val="24"/>
          <w:szCs w:val="24"/>
        </w:rPr>
        <w:t>МЕЖГОСУДАРСТВЕННЫЙ СТАНДАРТ</w:t>
      </w:r>
    </w:p>
    <w:p w:rsidR="00D7729D" w:rsidRDefault="00AF51E8" w:rsidP="00D7729D">
      <w:pPr>
        <w:spacing w:before="240" w:after="120"/>
        <w:ind w:firstLine="0"/>
        <w:jc w:val="center"/>
        <w:rPr>
          <w:rFonts w:cs="Arial"/>
          <w:b/>
          <w:sz w:val="28"/>
          <w:szCs w:val="28"/>
        </w:rPr>
      </w:pPr>
      <w:r w:rsidRPr="00AF51E8">
        <w:rPr>
          <w:rFonts w:cs="Arial"/>
          <w:b/>
          <w:sz w:val="28"/>
          <w:szCs w:val="28"/>
        </w:rPr>
        <w:t>ТРЕБОВАНИЯ К КАЧЕСТВУ ВЫПОЛНЕНИЯ СВАРКИ ПЛАВЛЕНИЕМ МЕТАЛЛИЧЕСКИХ МАТЕРИАЛОВ</w:t>
      </w:r>
    </w:p>
    <w:p w:rsidR="00AF51E8" w:rsidRPr="00454FD6" w:rsidRDefault="00AF51E8" w:rsidP="00AF51E8">
      <w:pPr>
        <w:spacing w:before="120" w:after="120"/>
        <w:ind w:firstLine="0"/>
        <w:jc w:val="center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</w:rPr>
        <w:t>Часть</w:t>
      </w:r>
      <w:r w:rsidRPr="00454FD6">
        <w:rPr>
          <w:rFonts w:cs="Arial"/>
          <w:b/>
          <w:sz w:val="28"/>
          <w:szCs w:val="28"/>
          <w:lang w:val="en-US"/>
        </w:rPr>
        <w:t xml:space="preserve"> 3</w:t>
      </w:r>
    </w:p>
    <w:p w:rsidR="00AD082F" w:rsidRPr="00454FD6" w:rsidRDefault="00642219" w:rsidP="00D7729D">
      <w:pPr>
        <w:spacing w:before="120" w:after="120"/>
        <w:ind w:firstLine="0"/>
        <w:jc w:val="center"/>
        <w:rPr>
          <w:rFonts w:cs="Arial"/>
          <w:b/>
          <w:sz w:val="28"/>
          <w:szCs w:val="28"/>
          <w:lang w:val="en-US"/>
        </w:rPr>
      </w:pPr>
      <w:r w:rsidRPr="00642219">
        <w:rPr>
          <w:rFonts w:cs="Arial"/>
          <w:b/>
          <w:sz w:val="28"/>
          <w:szCs w:val="28"/>
        </w:rPr>
        <w:t>Всесторонние</w:t>
      </w:r>
      <w:r w:rsidRPr="00454FD6">
        <w:rPr>
          <w:rFonts w:cs="Arial"/>
          <w:b/>
          <w:sz w:val="28"/>
          <w:szCs w:val="28"/>
          <w:lang w:val="en-US"/>
        </w:rPr>
        <w:t xml:space="preserve"> </w:t>
      </w:r>
      <w:r w:rsidRPr="00642219">
        <w:rPr>
          <w:rFonts w:cs="Arial"/>
          <w:b/>
          <w:sz w:val="28"/>
          <w:szCs w:val="28"/>
        </w:rPr>
        <w:t>требования</w:t>
      </w:r>
      <w:r w:rsidRPr="00454FD6">
        <w:rPr>
          <w:rFonts w:cs="Arial"/>
          <w:b/>
          <w:sz w:val="28"/>
          <w:szCs w:val="28"/>
          <w:lang w:val="en-US"/>
        </w:rPr>
        <w:t xml:space="preserve"> </w:t>
      </w:r>
      <w:r w:rsidRPr="00642219">
        <w:rPr>
          <w:rFonts w:cs="Arial"/>
          <w:b/>
          <w:sz w:val="28"/>
          <w:szCs w:val="28"/>
        </w:rPr>
        <w:t>к</w:t>
      </w:r>
      <w:r w:rsidRPr="00454FD6">
        <w:rPr>
          <w:rFonts w:cs="Arial"/>
          <w:b/>
          <w:sz w:val="28"/>
          <w:szCs w:val="28"/>
          <w:lang w:val="en-US"/>
        </w:rPr>
        <w:t xml:space="preserve"> </w:t>
      </w:r>
      <w:r w:rsidRPr="00642219">
        <w:rPr>
          <w:rFonts w:cs="Arial"/>
          <w:b/>
          <w:sz w:val="28"/>
          <w:szCs w:val="28"/>
        </w:rPr>
        <w:t>качеству</w:t>
      </w:r>
    </w:p>
    <w:p w:rsidR="00AF51E8" w:rsidRPr="00AF51E8" w:rsidRDefault="00AF51E8" w:rsidP="00AF51E8">
      <w:pPr>
        <w:spacing w:after="1"/>
        <w:ind w:firstLine="0"/>
        <w:jc w:val="center"/>
        <w:rPr>
          <w:rFonts w:cs="Arial"/>
          <w:color w:val="auto"/>
          <w:sz w:val="28"/>
          <w:szCs w:val="28"/>
          <w:lang w:val="en-US"/>
        </w:rPr>
      </w:pPr>
      <w:r w:rsidRPr="00AF51E8">
        <w:rPr>
          <w:rFonts w:cs="Arial"/>
          <w:color w:val="auto"/>
          <w:sz w:val="28"/>
          <w:szCs w:val="28"/>
          <w:lang w:val="en-US"/>
        </w:rPr>
        <w:t>Quality requirements for fusion</w:t>
      </w:r>
      <w:r>
        <w:rPr>
          <w:rFonts w:cs="Arial"/>
          <w:color w:val="auto"/>
          <w:sz w:val="28"/>
          <w:szCs w:val="28"/>
          <w:lang w:val="en-US"/>
        </w:rPr>
        <w:t xml:space="preserve"> welding of metallic materials </w:t>
      </w:r>
      <w:r w:rsidRPr="00AF51E8">
        <w:rPr>
          <w:rFonts w:cs="Arial"/>
          <w:color w:val="auto"/>
          <w:sz w:val="28"/>
          <w:szCs w:val="28"/>
          <w:lang w:val="en-US"/>
        </w:rPr>
        <w:t>–</w:t>
      </w:r>
    </w:p>
    <w:p w:rsidR="00181E73" w:rsidRPr="00F926C0" w:rsidRDefault="00AF51E8" w:rsidP="00AF51E8">
      <w:pPr>
        <w:spacing w:after="1"/>
        <w:ind w:firstLine="0"/>
        <w:jc w:val="center"/>
        <w:rPr>
          <w:rFonts w:cs="Arial"/>
          <w:color w:val="auto"/>
          <w:sz w:val="28"/>
          <w:szCs w:val="28"/>
          <w:lang w:val="en-US"/>
        </w:rPr>
      </w:pPr>
      <w:r w:rsidRPr="00AF51E8">
        <w:rPr>
          <w:rFonts w:cs="Arial"/>
          <w:color w:val="auto"/>
          <w:sz w:val="28"/>
          <w:szCs w:val="28"/>
          <w:lang w:val="en-US"/>
        </w:rPr>
        <w:t xml:space="preserve">Part </w:t>
      </w:r>
      <w:r w:rsidR="00642219" w:rsidRPr="00454FD6">
        <w:rPr>
          <w:rFonts w:cs="Arial"/>
          <w:color w:val="auto"/>
          <w:sz w:val="28"/>
          <w:szCs w:val="28"/>
          <w:lang w:val="en-US"/>
        </w:rPr>
        <w:t>2</w:t>
      </w:r>
      <w:r w:rsidRPr="00AF51E8">
        <w:rPr>
          <w:rFonts w:cs="Arial"/>
          <w:color w:val="auto"/>
          <w:sz w:val="28"/>
          <w:szCs w:val="28"/>
          <w:lang w:val="en-US"/>
        </w:rPr>
        <w:t>:</w:t>
      </w:r>
      <w:r w:rsidRPr="00454FD6">
        <w:rPr>
          <w:rFonts w:cs="Arial"/>
          <w:color w:val="auto"/>
          <w:sz w:val="28"/>
          <w:szCs w:val="28"/>
          <w:lang w:val="en-US"/>
        </w:rPr>
        <w:t xml:space="preserve"> </w:t>
      </w:r>
      <w:r w:rsidR="00642219" w:rsidRPr="00642219">
        <w:rPr>
          <w:rFonts w:cs="Arial"/>
          <w:color w:val="auto"/>
          <w:sz w:val="28"/>
          <w:szCs w:val="28"/>
          <w:lang w:val="en-US"/>
        </w:rPr>
        <w:t>Comprehensive quality requirements</w:t>
      </w:r>
    </w:p>
    <w:p w:rsidR="00181E73" w:rsidRPr="00887C08" w:rsidRDefault="00181E73" w:rsidP="00B74028">
      <w:pPr>
        <w:pBdr>
          <w:bottom w:val="single" w:sz="4" w:space="1" w:color="auto"/>
        </w:pBdr>
        <w:tabs>
          <w:tab w:val="left" w:pos="0"/>
        </w:tabs>
        <w:rPr>
          <w:rFonts w:cs="Arial"/>
          <w:b/>
          <w:lang w:val="en-US"/>
        </w:rPr>
      </w:pPr>
    </w:p>
    <w:p w:rsidR="00181E73" w:rsidRPr="00454FD6" w:rsidRDefault="00181E73" w:rsidP="00B74028">
      <w:pPr>
        <w:tabs>
          <w:tab w:val="left" w:pos="0"/>
        </w:tabs>
        <w:spacing w:before="120" w:after="120"/>
        <w:ind w:firstLine="567"/>
        <w:jc w:val="right"/>
        <w:rPr>
          <w:rFonts w:cs="Arial"/>
          <w:b/>
          <w:bCs/>
          <w:lang w:val="en-US"/>
        </w:rPr>
      </w:pPr>
      <w:r w:rsidRPr="00887C08">
        <w:rPr>
          <w:rFonts w:cs="Arial"/>
          <w:b/>
          <w:bCs/>
        </w:rPr>
        <w:t>Дата</w:t>
      </w:r>
      <w:r w:rsidRPr="00454FD6">
        <w:rPr>
          <w:rFonts w:cs="Arial"/>
          <w:b/>
          <w:bCs/>
          <w:lang w:val="en-US"/>
        </w:rPr>
        <w:t xml:space="preserve"> </w:t>
      </w:r>
      <w:r w:rsidRPr="00887C08">
        <w:rPr>
          <w:rFonts w:cs="Arial"/>
          <w:b/>
          <w:bCs/>
        </w:rPr>
        <w:t>введения</w:t>
      </w:r>
      <w:r w:rsidR="00121445" w:rsidRPr="00454FD6">
        <w:rPr>
          <w:rFonts w:cs="Arial"/>
          <w:b/>
          <w:bCs/>
          <w:lang w:val="en-US"/>
        </w:rPr>
        <w:t xml:space="preserve"> -</w:t>
      </w:r>
    </w:p>
    <w:p w:rsidR="00F70E56" w:rsidRPr="00887C08" w:rsidRDefault="00AD43F8" w:rsidP="002F34E3">
      <w:pPr>
        <w:pStyle w:val="1"/>
      </w:pPr>
      <w:bookmarkStart w:id="8" w:name="_Toc36121326"/>
      <w:bookmarkStart w:id="9" w:name="_Toc74584852"/>
      <w:r w:rsidRPr="00887C08">
        <w:t>1 Область применения</w:t>
      </w:r>
      <w:bookmarkEnd w:id="8"/>
      <w:bookmarkEnd w:id="9"/>
    </w:p>
    <w:p w:rsidR="00F926C0" w:rsidRDefault="007668CA" w:rsidP="00F926C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bookmarkStart w:id="10" w:name="_Toc36121327"/>
      <w:r w:rsidRPr="007668CA">
        <w:rPr>
          <w:rStyle w:val="FontStyle82"/>
          <w:rFonts w:ascii="Arial" w:hAnsi="Arial" w:cs="Arial"/>
          <w:sz w:val="24"/>
          <w:szCs w:val="24"/>
        </w:rPr>
        <w:t>Настоящий стандарт устанавливает всесторонние требования, предъявляемые к качеству выполнения сварки плавлением металлических материалов в цехах и/или на открытых площадках.</w:t>
      </w:r>
    </w:p>
    <w:p w:rsidR="00F70E56" w:rsidRPr="00887C08" w:rsidRDefault="006F08A9" w:rsidP="002F34E3">
      <w:pPr>
        <w:pStyle w:val="1"/>
      </w:pPr>
      <w:bookmarkStart w:id="11" w:name="_Toc74584853"/>
      <w:r w:rsidRPr="00887C08">
        <w:t>2 Нормативные ссылки</w:t>
      </w:r>
      <w:bookmarkEnd w:id="10"/>
      <w:bookmarkEnd w:id="11"/>
    </w:p>
    <w:p w:rsidR="0001497A" w:rsidRPr="00AF51E8" w:rsidRDefault="001971C1" w:rsidP="00540F4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В настоящем стандарте использованы ссылки на следующие стандарты</w:t>
      </w:r>
      <w:r w:rsidR="00FA2DB8" w:rsidRPr="00AF51E8">
        <w:rPr>
          <w:rStyle w:val="FontStyle82"/>
          <w:rFonts w:ascii="Arial" w:hAnsi="Arial" w:cs="Arial"/>
          <w:sz w:val="24"/>
          <w:szCs w:val="24"/>
          <w:lang w:eastAsia="en-US"/>
        </w:rPr>
        <w:t>:</w:t>
      </w:r>
    </w:p>
    <w:p w:rsidR="00AF51E8" w:rsidRPr="00334667" w:rsidRDefault="00AF51E8" w:rsidP="00AF51E8">
      <w:pPr>
        <w:rPr>
          <w:rStyle w:val="FontStyle82"/>
          <w:rFonts w:ascii="Arial" w:hAnsi="Arial" w:cs="Arial"/>
          <w:sz w:val="24"/>
          <w:szCs w:val="24"/>
          <w:lang w:val="en-US" w:eastAsia="en-US"/>
        </w:rPr>
      </w:pP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ISO 3834-1 Требования к качеству выполнения сварки плавлением металлических материалов. Часть</w:t>
      </w:r>
      <w:r w:rsidRPr="00454FD6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1.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Критерии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выбора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соответствующего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уровня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требований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к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качеству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(Quality requirements for fusion welding of metallic materials </w:t>
      </w:r>
      <w:r w:rsidR="00334667"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Part 1: Criteria for the selection of the appropriate level of quality requirements).</w:t>
      </w:r>
    </w:p>
    <w:p w:rsidR="00AF51E8" w:rsidRPr="00334667" w:rsidRDefault="00AF51E8" w:rsidP="00AF51E8">
      <w:pPr>
        <w:rPr>
          <w:rStyle w:val="FontStyle82"/>
          <w:rFonts w:ascii="Arial" w:hAnsi="Arial" w:cs="Arial"/>
          <w:sz w:val="24"/>
          <w:szCs w:val="24"/>
          <w:lang w:val="en-US" w:eastAsia="en-US"/>
        </w:rPr>
      </w:pP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ISO 3834-5</w:t>
      </w:r>
      <w:r w:rsidR="004D4262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Требования к качеству выполнения сварки плавлением металлических материалов. Часть</w:t>
      </w:r>
      <w:r w:rsidRPr="00454FD6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5.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Документация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,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содержащая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нормативные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ссылки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для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выполнения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требований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стандартов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ISO 3834-2, ISO 3834-3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или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ISO 3834-4 (Quality requirements for fusion welding of metallic materials </w:t>
      </w:r>
      <w:r w:rsidR="00334667"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Part 5: Documents with which it is necessary to conform to claim conformity to the quality requirements of ISO 3834-2, ISO 3834-3 or ISO 3834-4).</w:t>
      </w:r>
    </w:p>
    <w:p w:rsidR="00E70204" w:rsidRPr="00AF51E8" w:rsidRDefault="00E70204" w:rsidP="002F34E3">
      <w:pPr>
        <w:pStyle w:val="1"/>
      </w:pPr>
      <w:bookmarkStart w:id="12" w:name="_Toc74584854"/>
      <w:r w:rsidRPr="00AF51E8">
        <w:t>3 Термины и определения</w:t>
      </w:r>
      <w:bookmarkEnd w:id="12"/>
    </w:p>
    <w:p w:rsidR="0001497A" w:rsidRPr="00887C08" w:rsidRDefault="00E70204" w:rsidP="00540F40">
      <w:pPr>
        <w:rPr>
          <w:rFonts w:cs="Arial"/>
        </w:rPr>
      </w:pPr>
      <w:r w:rsidRPr="00887C08">
        <w:rPr>
          <w:rFonts w:cs="Arial"/>
        </w:rPr>
        <w:t>В настоящем стандарте применяются</w:t>
      </w:r>
      <w:r w:rsidR="00A56EAE" w:rsidRPr="00887C08">
        <w:rPr>
          <w:rFonts w:cs="Arial"/>
        </w:rPr>
        <w:t xml:space="preserve"> применены</w:t>
      </w:r>
      <w:r w:rsidRPr="00887C08">
        <w:rPr>
          <w:rFonts w:cs="Arial"/>
        </w:rPr>
        <w:t xml:space="preserve"> термины по </w:t>
      </w:r>
      <w:r w:rsidR="00AF51E8" w:rsidRPr="00AF51E8">
        <w:rPr>
          <w:rFonts w:cs="Arial"/>
        </w:rPr>
        <w:t>ISO 3834-1</w:t>
      </w:r>
      <w:r w:rsidRPr="00887C08">
        <w:rPr>
          <w:rFonts w:cs="Arial"/>
        </w:rPr>
        <w:t>.</w:t>
      </w:r>
    </w:p>
    <w:p w:rsidR="00DB298F" w:rsidRPr="00887C08" w:rsidRDefault="00DB298F" w:rsidP="00540F40">
      <w:pPr>
        <w:rPr>
          <w:rFonts w:cs="Arial"/>
        </w:rPr>
      </w:pPr>
      <w:r w:rsidRPr="00887C08">
        <w:rPr>
          <w:rFonts w:cs="Arial"/>
        </w:rPr>
        <w:t>ISO и IEC поддерживают терминологические базы данных для использования в стандартизации по следующим адресам:</w:t>
      </w:r>
    </w:p>
    <w:p w:rsidR="00DB298F" w:rsidRPr="00887C08" w:rsidRDefault="00DB298F" w:rsidP="00540F40">
      <w:pPr>
        <w:rPr>
          <w:rFonts w:cs="Arial"/>
        </w:rPr>
      </w:pPr>
      <w:r w:rsidRPr="00887C08">
        <w:rPr>
          <w:rFonts w:cs="Arial"/>
        </w:rPr>
        <w:t xml:space="preserve">- IEC </w:t>
      </w:r>
      <w:proofErr w:type="spellStart"/>
      <w:r w:rsidRPr="00887C08">
        <w:rPr>
          <w:rFonts w:cs="Arial"/>
        </w:rPr>
        <w:t>Electropedia</w:t>
      </w:r>
      <w:proofErr w:type="spellEnd"/>
      <w:r w:rsidRPr="00887C08">
        <w:rPr>
          <w:rFonts w:cs="Arial"/>
        </w:rPr>
        <w:t xml:space="preserve">: доступна по адресу </w:t>
      </w:r>
      <w:hyperlink r:id="rId24" w:history="1">
        <w:r w:rsidRPr="00887C08">
          <w:rPr>
            <w:rStyle w:val="aa"/>
            <w:rFonts w:cs="Arial"/>
            <w:szCs w:val="24"/>
          </w:rPr>
          <w:t>http://www.electropedia.org/</w:t>
        </w:r>
      </w:hyperlink>
    </w:p>
    <w:p w:rsidR="00A97BA7" w:rsidRDefault="00DB298F" w:rsidP="00540F40">
      <w:pPr>
        <w:rPr>
          <w:rStyle w:val="aa"/>
          <w:rFonts w:cs="Arial"/>
          <w:szCs w:val="24"/>
        </w:rPr>
      </w:pPr>
      <w:r w:rsidRPr="00887C08">
        <w:rPr>
          <w:rFonts w:cs="Arial"/>
        </w:rPr>
        <w:t xml:space="preserve">- Платформа интернет-поиска ISO: доступна по адресу </w:t>
      </w:r>
      <w:hyperlink r:id="rId25" w:history="1">
        <w:r w:rsidRPr="00887C08">
          <w:rPr>
            <w:rStyle w:val="aa"/>
            <w:rFonts w:cs="Arial"/>
            <w:szCs w:val="24"/>
          </w:rPr>
          <w:t>http://www.iso.org/obp</w:t>
        </w:r>
      </w:hyperlink>
    </w:p>
    <w:p w:rsidR="00AF51E8" w:rsidRPr="00887C08" w:rsidRDefault="00AF51E8" w:rsidP="00AF51E8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AF51E8" w:rsidRPr="00887C08" w:rsidRDefault="00AF51E8" w:rsidP="00AF51E8">
      <w:pPr>
        <w:ind w:firstLine="0"/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887C08">
        <w:rPr>
          <w:rStyle w:val="FontStyle82"/>
          <w:rFonts w:ascii="Arial" w:hAnsi="Arial" w:cs="Arial"/>
          <w:sz w:val="24"/>
          <w:szCs w:val="24"/>
          <w:lang w:eastAsia="en-US"/>
        </w:rPr>
        <w:t>________________________________________________________________________</w:t>
      </w:r>
    </w:p>
    <w:p w:rsidR="00AF51E8" w:rsidRPr="00887C08" w:rsidRDefault="00AF51E8" w:rsidP="00AF51E8">
      <w:pPr>
        <w:rPr>
          <w:rFonts w:cs="Arial"/>
          <w:i/>
        </w:rPr>
      </w:pPr>
      <w:r w:rsidRPr="00887C08">
        <w:rPr>
          <w:rFonts w:cs="Arial"/>
          <w:i/>
        </w:rPr>
        <w:t>Проект</w:t>
      </w:r>
      <w:r w:rsidRPr="00887C08">
        <w:rPr>
          <w:rFonts w:cs="Arial"/>
          <w:i/>
          <w:iCs/>
        </w:rPr>
        <w:t>, первая редакция</w:t>
      </w:r>
    </w:p>
    <w:p w:rsidR="00AF51E8" w:rsidRPr="00887C08" w:rsidRDefault="00AF51E8" w:rsidP="00540F40">
      <w:pPr>
        <w:rPr>
          <w:rFonts w:cs="Arial"/>
        </w:rPr>
      </w:pPr>
    </w:p>
    <w:p w:rsidR="00540F40" w:rsidRPr="00887C08" w:rsidRDefault="00540F40" w:rsidP="002F34E3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13" w:name="_Toc74584855"/>
      <w:r w:rsidRPr="00887C08">
        <w:rPr>
          <w:rStyle w:val="FontStyle84"/>
          <w:rFonts w:ascii="Arial" w:hAnsi="Arial" w:cs="Arial"/>
          <w:b/>
          <w:bCs w:val="0"/>
          <w:sz w:val="28"/>
          <w:szCs w:val="24"/>
        </w:rPr>
        <w:lastRenderedPageBreak/>
        <w:t xml:space="preserve">4 </w:t>
      </w:r>
      <w:r w:rsidR="00E47CC6"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Применение настоящего стандарта</w:t>
      </w:r>
      <w:bookmarkEnd w:id="13"/>
    </w:p>
    <w:p w:rsidR="007C4410" w:rsidRPr="007C4410" w:rsidRDefault="007C4410" w:rsidP="007C441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7C4410">
        <w:rPr>
          <w:rStyle w:val="FontStyle82"/>
          <w:rFonts w:ascii="Arial" w:hAnsi="Arial" w:cs="Arial"/>
          <w:sz w:val="24"/>
          <w:szCs w:val="24"/>
          <w:lang w:eastAsia="en-US"/>
        </w:rPr>
        <w:t>Общие сведения по применению настоящего стандарта содержатся в ISO 3834-1.</w:t>
      </w:r>
    </w:p>
    <w:p w:rsidR="007C4410" w:rsidRPr="007C4410" w:rsidRDefault="007C4410" w:rsidP="007C441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7C4410">
        <w:rPr>
          <w:rStyle w:val="FontStyle82"/>
          <w:rFonts w:ascii="Arial" w:hAnsi="Arial" w:cs="Arial"/>
          <w:sz w:val="24"/>
          <w:szCs w:val="24"/>
          <w:lang w:eastAsia="en-US"/>
        </w:rPr>
        <w:t>Для выполнения требований к качеству по настоящему стандарту следует проверить соответствие документам, приведенным в ISO 3834-5.</w:t>
      </w:r>
    </w:p>
    <w:p w:rsidR="007C4410" w:rsidRDefault="007C4410" w:rsidP="007C441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7C4410">
        <w:rPr>
          <w:rStyle w:val="FontStyle82"/>
          <w:rFonts w:ascii="Arial" w:hAnsi="Arial" w:cs="Arial"/>
          <w:sz w:val="24"/>
          <w:szCs w:val="24"/>
          <w:lang w:eastAsia="en-US"/>
        </w:rPr>
        <w:t>В определенных ситуациях, например, когда производство более подходит под описание [1] или [2], или в тех случаях, когда не выполняются отдельные технологические операции, например термообработка, некоторые требования настоящего стандарта могут быть выборочно скорректированы или исключены.</w:t>
      </w:r>
    </w:p>
    <w:p w:rsidR="007C4410" w:rsidRPr="00887C08" w:rsidRDefault="007C4410" w:rsidP="007C441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7C4410">
        <w:rPr>
          <w:rStyle w:val="FontStyle82"/>
          <w:rFonts w:ascii="Arial" w:hAnsi="Arial" w:cs="Arial"/>
          <w:sz w:val="24"/>
          <w:szCs w:val="24"/>
          <w:lang w:eastAsia="en-US"/>
        </w:rPr>
        <w:t>В остальных случаях требования, содержащиеся в настоящем стандарте, должны быть выполнены полностью.</w:t>
      </w:r>
    </w:p>
    <w:p w:rsidR="00540F40" w:rsidRDefault="00540F40" w:rsidP="002F34E3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14" w:name="_Toc74584856"/>
      <w:r w:rsidRPr="00887C08">
        <w:rPr>
          <w:rStyle w:val="FontStyle84"/>
          <w:rFonts w:ascii="Arial" w:hAnsi="Arial" w:cs="Arial"/>
          <w:b/>
          <w:bCs w:val="0"/>
          <w:sz w:val="28"/>
          <w:szCs w:val="24"/>
        </w:rPr>
        <w:t xml:space="preserve">5 </w:t>
      </w:r>
      <w:r w:rsidR="00E47CC6"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Обзор требований и технический обзор</w:t>
      </w:r>
      <w:bookmarkEnd w:id="14"/>
    </w:p>
    <w:p w:rsidR="00E47CC6" w:rsidRDefault="00E47CC6" w:rsidP="002F34E3">
      <w:pPr>
        <w:pStyle w:val="2"/>
        <w:rPr>
          <w:rStyle w:val="FontStyle84"/>
          <w:rFonts w:ascii="Arial" w:hAnsi="Arial" w:cs="Times New Roman"/>
          <w:b/>
          <w:bCs w:val="0"/>
          <w:sz w:val="24"/>
          <w:szCs w:val="24"/>
        </w:rPr>
      </w:pPr>
      <w:bookmarkStart w:id="15" w:name="_Toc74584857"/>
      <w:r w:rsidRPr="00E47CC6">
        <w:rPr>
          <w:rStyle w:val="FontStyle84"/>
          <w:rFonts w:ascii="Arial" w:hAnsi="Arial" w:cs="Times New Roman"/>
          <w:b/>
          <w:bCs w:val="0"/>
          <w:sz w:val="24"/>
          <w:szCs w:val="24"/>
        </w:rPr>
        <w:t>5.1 Общие положения</w:t>
      </w:r>
      <w:bookmarkEnd w:id="15"/>
    </w:p>
    <w:p w:rsidR="00E47CC6" w:rsidRPr="00E47CC6" w:rsidRDefault="00E47CC6" w:rsidP="00E47CC6"/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ознакомиться с требованиями, предъявляемыми в соответствии с контрактом, любыми другими требованиями, техническими данными, предоставленными заказчиком, или собственными данными, если конструкцию разрабатывает изготовитель. Изготовитель должен удостовериться в том, что вся информация, необходимая для выполнения производственных операций, имеется и может быть предоставлена для ознакомления до начала проведения работ. Изготовитель должен подтвердить возможность выполнения им всех предъявляемых требований и обеспечения необходимого планирования всех связанных с качеством действий.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Обзор требований выполняется изготовителем, чтобы подтвердить, что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предусмотренные работы находятся в пределах его возможностей,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доступны достаточные ресурсы для выполнения графиков доставки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документация понятна и однозначна.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дает гарантию, что любые расхождения между условиями контракта и предварительными договоренностями будут определены, а покупатель проинформирован о любых программных, ценовых или технических изменениях, которые могут возникнуть.</w:t>
      </w:r>
    </w:p>
    <w:p w:rsidR="00E47CC6" w:rsidRPr="00E47CC6" w:rsidRDefault="00D519FF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>
        <w:rPr>
          <w:rStyle w:val="FontStyle82"/>
          <w:rFonts w:ascii="Arial" w:hAnsi="Arial" w:cs="Arial"/>
          <w:sz w:val="24"/>
          <w:szCs w:val="24"/>
          <w:lang w:eastAsia="en-US"/>
        </w:rPr>
        <w:t>Пункт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5.2 обычно рассматрива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е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тся во время проверки требований или до 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проверки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>. Пунк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т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5.3 обычно явля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е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>тся частью технического обзора и рассматрива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е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>тся на начальном этапе планирования.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При отсутствии контракта, например при производстве в целях создания определенного складского запаса, изготовитель должен рассмотреть требования 5.2</w:t>
      </w:r>
      <w:r w:rsidR="00D519FF">
        <w:rPr>
          <w:rStyle w:val="FontStyle82"/>
          <w:rFonts w:ascii="Arial" w:hAnsi="Arial" w:cs="Arial"/>
          <w:sz w:val="24"/>
          <w:szCs w:val="24"/>
          <w:lang w:eastAsia="en-US"/>
        </w:rPr>
        <w:t>, 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во время выполнения технического обзора </w:t>
      </w:r>
      <w:r w:rsidR="00D519FF">
        <w:rPr>
          <w:rStyle w:val="FontStyle82"/>
          <w:rFonts w:ascii="Arial" w:hAnsi="Arial" w:cs="Arial"/>
          <w:sz w:val="24"/>
          <w:szCs w:val="24"/>
          <w:lang w:eastAsia="en-US"/>
        </w:rPr>
        <w:t>следовать требованиям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5.3.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16" w:name="_Toc74584858"/>
      <w:r w:rsidRPr="00E47CC6">
        <w:rPr>
          <w:rStyle w:val="FontStyle84"/>
          <w:rFonts w:ascii="Arial" w:hAnsi="Arial" w:cs="Times New Roman"/>
          <w:b/>
          <w:sz w:val="24"/>
          <w:szCs w:val="24"/>
        </w:rPr>
        <w:t>5.2 Обзор требований</w:t>
      </w:r>
      <w:bookmarkEnd w:id="1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На этом этапе необходимо рассматривать: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применяемый стандарт на продукцию наряду с любыми дополнительными требованиями;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законодательные и нормативные требования;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возможные дополнительные требования, установленные изготовителем;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способность изготовителя выполнять предписанные требования.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17" w:name="_Toc74584859"/>
      <w:r w:rsidRPr="00E47CC6">
        <w:rPr>
          <w:rStyle w:val="FontStyle84"/>
          <w:rFonts w:ascii="Arial" w:hAnsi="Arial" w:cs="Times New Roman"/>
          <w:b/>
          <w:sz w:val="24"/>
          <w:szCs w:val="24"/>
        </w:rPr>
        <w:lastRenderedPageBreak/>
        <w:t>5.3 Технический обзор</w:t>
      </w:r>
      <w:bookmarkEnd w:id="17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Технические требования, подлежащие рассмотрению, относятся к: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спецификации основного материала (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ов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) и свойств сварных соединений;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требования к качеству и приемке сварных швов;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положению, доступности и последовательности сварных швов, включая доступность для осмотра и неразрушающего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спецификацию процедур сварки, процедур неразрушающего контроля и процедур термообработки;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методам, которые должны применяться для квалификации сварочных процедур;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f) квалификация персонала;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выбору, идентификации и/или прослеживаемости (например, для материалов и сварных швов);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контролю качества, включая возможное привлечение независимого испытательного учреждения;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i) надзору/контролю и испытаниям;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j) передаче в субподряд;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k) термообработке после сварки;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l) другим требованиям по сварке, например к содержанию феррита в наплавленном металле, дисперсионному твердению, содержанию водорода, остающейся подкладке, проковке, чистовой обработке поверхности, форме сварного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m) применению специальных способов (например, для достижения полного проплавления без использования подкладки при сварке только с одной стороны);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n) размерам свариваемых кромок и сварного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o) сварным швам, которые подлежат выполнению в цехе или в другом месте;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p) условиям окружающей среды, которые оказывают влияние на применение процесса, (например очень низкая температура окружающего воздуха или необходимость защиты от неблагоприятных погодных условий);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q) устранению дефектов сварки и других несоответствий заданным условиям.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18" w:name="_Toc74584860"/>
      <w:r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6 Субподряд</w:t>
      </w:r>
      <w:bookmarkEnd w:id="18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Если изготовитель намеревается осуществлять передачу в субподряд (например, сварку, контроль, неразрушающий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контроль ,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термообработку), он должен предоставлять в распоряжение субпоставщикам все инструкции и требования, которые должны учитываться. Субподрядчик должен составлять отчеты и вести документацию о своей деятельности, если это предписано изготовителем.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Субподрядчик должен осуществлять свою работу по распоряжению изготовителя, который несет за нее ответственность. Кроме того, субподрядчик должен полностью выполнять требования настоящего стандарта. Изготовитель должен убедиться, что субподрядчик в состоянии обеспечивать требуемое качество проводимых работ.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Информация, предоставляемая изготовителем субподрядчику, должна включать результаты обзора требований контракта (в соответствии с 5.2) и обзора технических требований (в соответствии с 5.3). При необходимости, могут регламентироваться дополнительные требования, чтобы обеспечивать выполнение субпоставщиком ос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 xml:space="preserve">новных технических требований. 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19" w:name="_Toc74584861"/>
      <w:r w:rsidRPr="00E47CC6">
        <w:rPr>
          <w:rStyle w:val="FontStyle84"/>
          <w:rFonts w:ascii="Arial" w:hAnsi="Arial" w:cs="Arial"/>
          <w:b/>
          <w:sz w:val="28"/>
          <w:szCs w:val="24"/>
        </w:rPr>
        <w:lastRenderedPageBreak/>
        <w:t>7 Сварочно-технический персонал</w:t>
      </w:r>
      <w:bookmarkEnd w:id="19"/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0" w:name="_Toc74584862"/>
      <w:r w:rsidRPr="00E47CC6">
        <w:rPr>
          <w:rStyle w:val="FontStyle84"/>
          <w:rFonts w:ascii="Arial" w:hAnsi="Arial" w:cs="Times New Roman"/>
          <w:b/>
          <w:sz w:val="24"/>
          <w:szCs w:val="24"/>
        </w:rPr>
        <w:t>7.1 Общие положения</w:t>
      </w:r>
      <w:bookmarkEnd w:id="20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должен располагать достаточным количеством компетентного персонала, способного осуществлять планирование, выполнение и контроль сварочных работ, а также надзор за обеспечением качества сварной продукции в соответствии с установленными требованиями. 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1" w:name="_Toc74584863"/>
      <w:r w:rsidRPr="00E47CC6">
        <w:rPr>
          <w:rStyle w:val="FontStyle84"/>
          <w:rFonts w:ascii="Arial" w:hAnsi="Arial" w:cs="Times New Roman"/>
          <w:b/>
          <w:sz w:val="24"/>
          <w:szCs w:val="24"/>
        </w:rPr>
        <w:t>7.2 Сварщики и операторы - сварщики</w:t>
      </w:r>
      <w:bookmarkEnd w:id="21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Сварщики и 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>операторы - сварщики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должны быть квалифицированы посредством соответствующего испытания.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1, для выполнения дуговой, электронно-лучевой, лазерной и газовой сварки;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2" w:name="_Toc74584864"/>
      <w:r w:rsidRPr="00E47CC6">
        <w:rPr>
          <w:rStyle w:val="FontStyle84"/>
          <w:rFonts w:ascii="Arial" w:hAnsi="Arial" w:cs="Times New Roman"/>
          <w:b/>
          <w:sz w:val="24"/>
          <w:szCs w:val="24"/>
        </w:rPr>
        <w:t>7.3 Персонал по надзору за выполнение</w:t>
      </w:r>
      <w:r w:rsidR="00732ED0">
        <w:rPr>
          <w:rStyle w:val="FontStyle84"/>
          <w:rFonts w:ascii="Arial" w:hAnsi="Arial" w:cs="Times New Roman"/>
          <w:b/>
          <w:sz w:val="24"/>
          <w:szCs w:val="24"/>
        </w:rPr>
        <w:t>м</w:t>
      </w:r>
      <w:r w:rsidRPr="00E47CC6">
        <w:rPr>
          <w:rStyle w:val="FontStyle84"/>
          <w:rFonts w:ascii="Arial" w:hAnsi="Arial" w:cs="Times New Roman"/>
          <w:b/>
          <w:sz w:val="24"/>
          <w:szCs w:val="24"/>
        </w:rPr>
        <w:t xml:space="preserve"> сварки</w:t>
      </w:r>
      <w:bookmarkEnd w:id="22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Производитель сварочных работ должен также располагать персоналом, способным осуществлять координацию выполнения сварки. Персонал, отвечающий за качество работ, должен быть наделен достаточными полномочиями, позволяющими ему предпринимать любые необходимые действия. Задачи и ответственность таких лиц должны быть четко определены.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Документы, которым нужно соответствовать для того, чтобы удовлетворять требованиям к качеству, регламентированы в ISO 3834-5, </w:t>
      </w:r>
      <w:bookmarkStart w:id="23" w:name="_GoBack"/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аблица</w:t>
      </w:r>
      <w:bookmarkEnd w:id="23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2, для выполнения дуговой, электронно-лучевой, лазерной и газовой сварки; и ISO 3834-5,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24" w:name="_Toc74584865"/>
      <w:r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8 Персонал для контроля и испытаний</w:t>
      </w:r>
      <w:bookmarkEnd w:id="24"/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5" w:name="_Toc74584866"/>
      <w:r w:rsidRPr="00E47CC6">
        <w:rPr>
          <w:rStyle w:val="FontStyle84"/>
          <w:rFonts w:ascii="Arial" w:hAnsi="Arial" w:cs="Times New Roman"/>
          <w:b/>
          <w:sz w:val="24"/>
          <w:szCs w:val="24"/>
        </w:rPr>
        <w:t>8.1 Общие положения</w:t>
      </w:r>
      <w:bookmarkEnd w:id="25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иметь в своем распоряжении достаточно укомплектованный квалифицированный персонал, способный осуществлять планирование, выполнение функции надзора и контроля, а также проводить испытания качества сварочной продукции в соответствии с установленными требованиями.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6" w:name="_Toc74584867"/>
      <w:r w:rsidRPr="00E47CC6">
        <w:rPr>
          <w:rStyle w:val="FontStyle84"/>
          <w:rFonts w:ascii="Arial" w:hAnsi="Arial" w:cs="Times New Roman"/>
          <w:b/>
          <w:sz w:val="24"/>
          <w:szCs w:val="24"/>
        </w:rPr>
        <w:t>8.2 Персонал для проведения неразрушающих испытаний</w:t>
      </w:r>
      <w:bookmarkEnd w:id="2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Персонал, осуществляющий неразрушающие испытания, должен обладать необходимой для этого квалификацией. При проведении визуального контроля квалификационные испытания контролеров могут не потребоваться. Если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>проведение квалификационных испытаний не требуется, то фактическое наличие необходимых знаний у контролеров, осуществляющих визуальный контроль, должен проверять изготовитель.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3, для выполнения дуговой, электронно-лучевой, лазерной и газовой сварки;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ISO 3834-5 Таблица 10, для других процессов сварки плавлением.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27" w:name="_Toc74584868"/>
      <w:r w:rsidRPr="00E47CC6">
        <w:rPr>
          <w:rStyle w:val="FontStyle84"/>
          <w:rFonts w:ascii="Arial" w:hAnsi="Arial" w:cs="Arial"/>
          <w:b/>
          <w:sz w:val="28"/>
          <w:szCs w:val="24"/>
        </w:rPr>
        <w:t>9 Оборудование</w:t>
      </w:r>
      <w:bookmarkEnd w:id="27"/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8" w:name="_Toc74584869"/>
      <w:r w:rsidRPr="00E47CC6">
        <w:rPr>
          <w:rStyle w:val="FontStyle84"/>
          <w:rFonts w:ascii="Arial" w:hAnsi="Arial" w:cs="Times New Roman"/>
          <w:b/>
          <w:sz w:val="24"/>
          <w:szCs w:val="24"/>
        </w:rPr>
        <w:t>9.1 Производственное и испытательное оборудование</w:t>
      </w:r>
      <w:bookmarkEnd w:id="28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При необходимости в наличии должно быть следующее оборудование: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источники питания и другое оборудование;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оборудование для подготовки кромок, поверхности и для резки, включая термическую резку;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оборудование для предварительного подогрева и для термообработки после выполнения сварки, включая приборы для измерения и контроля температуры;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зажимные и фиксирующие приспособления;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краны и транспортирующее оборудование, используемые в производстве;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оборудование, необходимое для защиты персонала, а также другие средства обеспечения безопасности, непосредственно связанные с производственными процессами;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печи и другое оборудование, используемое для обработки сварочных материалов;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устройства, предназначенные для очистки поверхности;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i) оборудование для проведения разрушающего и неразрушающего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контроля .</w:t>
      </w:r>
      <w:proofErr w:type="gramEnd"/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9" w:name="_Toc74584870"/>
      <w:r w:rsidRPr="00E47CC6">
        <w:rPr>
          <w:rStyle w:val="FontStyle84"/>
          <w:rFonts w:ascii="Arial" w:hAnsi="Arial" w:cs="Times New Roman"/>
          <w:b/>
          <w:sz w:val="24"/>
          <w:szCs w:val="24"/>
        </w:rPr>
        <w:t>9.2 Описание производственного оборудования</w:t>
      </w:r>
      <w:bookmarkEnd w:id="29"/>
      <w:r w:rsidRPr="00E47CC6">
        <w:rPr>
          <w:rStyle w:val="FontStyle84"/>
          <w:rFonts w:ascii="Arial" w:hAnsi="Arial" w:cs="Times New Roman"/>
          <w:b/>
          <w:sz w:val="24"/>
          <w:szCs w:val="24"/>
        </w:rPr>
        <w:t xml:space="preserve">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подготовить перечень основного оборудования, используемого в производстве. В перечне приводят технические характеристики основного оборудования, необходимые для оценки возможностей и производственной мощности сварочного цеха. Они включают в себя, например: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максимальную грузоподъемность крана (кранов);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размеры деталей, которые можно обрабатывать в цехе;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производительность механизированного или автоматического сварочного оборудования;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размеры и максимальную температуру печей для термообработки после сварки;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e) мощность оборудования для проката, изгиба и режущего 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оборудованияДля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остального оборудования указывают только примерное количество для каждого основного типа (например, общее количество источников питания для различных процессов).</w:t>
      </w:r>
    </w:p>
    <w:p w:rsid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0" w:name="_Toc74584871"/>
      <w:r w:rsidRPr="00E47CC6">
        <w:rPr>
          <w:rStyle w:val="FontStyle84"/>
          <w:rFonts w:ascii="Arial" w:hAnsi="Arial" w:cs="Times New Roman"/>
          <w:b/>
          <w:sz w:val="24"/>
          <w:szCs w:val="24"/>
        </w:rPr>
        <w:t>9.3 Пригодность и техническое обслуживание оборудования</w:t>
      </w:r>
      <w:bookmarkEnd w:id="30"/>
    </w:p>
    <w:p w:rsidR="00334667" w:rsidRPr="00334667" w:rsidRDefault="00334667" w:rsidP="00334667"/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 w:rsidRPr="00334667">
        <w:rPr>
          <w:rStyle w:val="FontStyle82"/>
          <w:rFonts w:ascii="Arial" w:hAnsi="Arial" w:cs="Arial"/>
          <w:sz w:val="24"/>
          <w:szCs w:val="24"/>
        </w:rPr>
        <w:lastRenderedPageBreak/>
        <w:t>Оборудование должно соответствовать целям, для которых его предполагается использовать.</w:t>
      </w:r>
    </w:p>
    <w:p w:rsidR="00334667" w:rsidRDefault="00334667" w:rsidP="00334667">
      <w:pPr>
        <w:pStyle w:val="Style12"/>
        <w:widowControl/>
        <w:ind w:firstLine="720"/>
        <w:jc w:val="both"/>
        <w:rPr>
          <w:rStyle w:val="FontStyle29"/>
          <w:rFonts w:ascii="Times New Roman" w:hAnsi="Times New Roman" w:cs="Times New Roman"/>
          <w:sz w:val="28"/>
          <w:szCs w:val="28"/>
          <w:lang w:eastAsia="en-US"/>
        </w:rPr>
      </w:pPr>
    </w:p>
    <w:p w:rsidR="00334667" w:rsidRPr="00334667" w:rsidRDefault="00334667" w:rsidP="00334667">
      <w:pPr>
        <w:pStyle w:val="Style12"/>
        <w:widowControl/>
        <w:ind w:firstLine="720"/>
        <w:jc w:val="both"/>
        <w:rPr>
          <w:rStyle w:val="FontStyle82"/>
          <w:rFonts w:ascii="Arial" w:eastAsia="Times New Roman" w:hAnsi="Arial" w:cs="Arial"/>
          <w:sz w:val="20"/>
          <w:szCs w:val="24"/>
        </w:rPr>
      </w:pPr>
      <w:r w:rsidRPr="00334667">
        <w:rPr>
          <w:rStyle w:val="FontStyle78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82"/>
          <w:rFonts w:cs="Arial"/>
          <w:lang w:eastAsia="en-US"/>
        </w:rPr>
        <w:t xml:space="preserve"> –</w:t>
      </w:r>
      <w:r w:rsidRPr="00334667">
        <w:rPr>
          <w:rStyle w:val="FontStyle82"/>
          <w:rFonts w:ascii="Arial" w:eastAsia="Times New Roman" w:hAnsi="Arial" w:cs="Arial"/>
          <w:sz w:val="20"/>
          <w:szCs w:val="24"/>
        </w:rPr>
        <w:t xml:space="preserve"> Обычно проведение аттестации оборудования для сварки и нагрева не требуется, за исключением тех случаев, когда это специально оговорено.</w:t>
      </w:r>
    </w:p>
    <w:p w:rsidR="00334667" w:rsidRDefault="00334667" w:rsidP="00334667">
      <w:pPr>
        <w:pStyle w:val="Style12"/>
        <w:widowControl/>
        <w:ind w:firstLine="720"/>
        <w:jc w:val="both"/>
        <w:rPr>
          <w:rStyle w:val="FontStyle30"/>
          <w:rFonts w:ascii="Times New Roman" w:hAnsi="Times New Roman" w:cs="Times New Roman"/>
          <w:sz w:val="28"/>
          <w:szCs w:val="28"/>
          <w:lang w:eastAsia="en-US"/>
        </w:rPr>
      </w:pPr>
    </w:p>
    <w:p w:rsidR="00334667" w:rsidRDefault="00334667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1" w:name="_Toc74584872"/>
      <w:r w:rsidRPr="00334667">
        <w:rPr>
          <w:rStyle w:val="FontStyle84"/>
          <w:rFonts w:ascii="Arial" w:hAnsi="Arial" w:cs="Times New Roman"/>
          <w:b/>
          <w:sz w:val="24"/>
          <w:szCs w:val="24"/>
        </w:rPr>
        <w:t>9.4 Новое оборудование</w:t>
      </w:r>
      <w:bookmarkEnd w:id="31"/>
    </w:p>
    <w:p w:rsidR="00334667" w:rsidRPr="00334667" w:rsidRDefault="00334667" w:rsidP="00334667"/>
    <w:p w:rsidR="00334667" w:rsidRDefault="00334667" w:rsidP="00334667">
      <w:pPr>
        <w:rPr>
          <w:rStyle w:val="FontStyle30"/>
          <w:rFonts w:ascii="Times New Roman" w:hAnsi="Times New Roman" w:cs="Times New Roman"/>
          <w:sz w:val="28"/>
          <w:szCs w:val="28"/>
          <w:lang w:eastAsia="en-US"/>
        </w:rPr>
      </w:pPr>
      <w:r w:rsidRPr="00334667">
        <w:rPr>
          <w:rStyle w:val="FontStyle82"/>
          <w:rFonts w:ascii="Arial" w:hAnsi="Arial" w:cs="Arial"/>
          <w:sz w:val="24"/>
          <w:szCs w:val="24"/>
        </w:rPr>
        <w:t>После установки нового (или восстановленного) оборудования необходимо провести его испытания. Испытания должны подтвердить исправность и пригодность оборудования к эксплуатации. Испытания следует выполнять и документировать в соответствии со стандартами, если таковые имеются.</w:t>
      </w:r>
    </w:p>
    <w:p w:rsidR="00334667" w:rsidRDefault="00334667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2" w:name="_Toc74584873"/>
      <w:r w:rsidRPr="00334667">
        <w:rPr>
          <w:rStyle w:val="FontStyle84"/>
          <w:rFonts w:ascii="Arial" w:hAnsi="Arial" w:cs="Times New Roman"/>
          <w:b/>
          <w:sz w:val="24"/>
          <w:szCs w:val="24"/>
        </w:rPr>
        <w:t>9.5 Техническое обслуживание оборудования</w:t>
      </w:r>
      <w:bookmarkEnd w:id="32"/>
    </w:p>
    <w:p w:rsidR="00334667" w:rsidRPr="00334667" w:rsidRDefault="00334667" w:rsidP="00334667"/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 w:rsidRPr="00334667">
        <w:rPr>
          <w:rStyle w:val="FontStyle82"/>
          <w:rFonts w:ascii="Arial" w:hAnsi="Arial" w:cs="Arial"/>
          <w:sz w:val="24"/>
          <w:szCs w:val="24"/>
        </w:rPr>
        <w:t>Изготовитель должен иметь оформленные в виде документов планы технического обслуживания оборудования. Эти планы должны обеспечивать технические осмотры тех узлов оборудования, с помощью которых осуществляют контроль переменных величин, перечисленных в соответствующих технологических документах. Планы могут ограничиваться только теми узлами оборудования, которые необходимы для обеспечения качества продукции.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 w:rsidRPr="00334667">
        <w:rPr>
          <w:rStyle w:val="FontStyle82"/>
          <w:rFonts w:ascii="Arial" w:hAnsi="Arial" w:cs="Arial"/>
          <w:sz w:val="24"/>
          <w:szCs w:val="24"/>
        </w:rPr>
        <w:t>Примерами объектов технического обслуживания могут быть: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 состояние направляющих оборудования для термической резки, механизированных фиксирующих приспособлений и т.д.;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 состояние амперметров, вольтметров, расходомеров и т.д., используемых при эксплуатации сварочного оборудования;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 состояние кабелей, шлангов, соединительных элементов и т.д.;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 состояние контрольных устройств механизированных и/или автоматических сварочных установок;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 состояние приборов для измерения температуры;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t>–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 состояние механизмов и шлангов подачи проволоки.</w:t>
      </w:r>
    </w:p>
    <w:p w:rsid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 w:rsidRPr="00334667">
        <w:rPr>
          <w:rStyle w:val="FontStyle82"/>
          <w:rFonts w:ascii="Arial" w:hAnsi="Arial" w:cs="Arial"/>
          <w:sz w:val="24"/>
          <w:szCs w:val="24"/>
        </w:rPr>
        <w:t>Использование неисправного оборудования не допускается.</w:t>
      </w:r>
    </w:p>
    <w:p w:rsidR="00334667" w:rsidRP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</w:p>
    <w:p w:rsidR="00334667" w:rsidRDefault="00334667" w:rsidP="00334667">
      <w:pPr>
        <w:rPr>
          <w:rStyle w:val="FontStyle82"/>
          <w:rFonts w:ascii="Arial" w:hAnsi="Arial" w:cs="Arial"/>
          <w:sz w:val="24"/>
          <w:szCs w:val="24"/>
        </w:rPr>
      </w:pPr>
      <w:r>
        <w:rPr>
          <w:rStyle w:val="FontStyle82"/>
          <w:rFonts w:ascii="Arial" w:hAnsi="Arial" w:cs="Arial"/>
          <w:sz w:val="24"/>
          <w:szCs w:val="24"/>
        </w:rPr>
        <w:br w:type="page"/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Оборудование должно соответствовать конкретному применению и обслуживаться надлежащим образом. Рекомендуются записи о техническом обслуживании. 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33" w:name="_Toc74584874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10 Сварка и </w:t>
      </w:r>
      <w:r w:rsidR="00F2468E">
        <w:rPr>
          <w:rStyle w:val="FontStyle84"/>
          <w:rFonts w:ascii="Arial" w:hAnsi="Arial" w:cs="Arial"/>
          <w:b/>
          <w:sz w:val="28"/>
          <w:szCs w:val="24"/>
        </w:rPr>
        <w:t>родственная</w:t>
      </w:r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 деятельность</w:t>
      </w:r>
      <w:bookmarkEnd w:id="33"/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4" w:name="_Toc74584875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10.1 Планирование производственного процесса</w:t>
      </w:r>
      <w:bookmarkEnd w:id="34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осуществлять планирование соответствующего производственного процесса. Планирование должно включать в себя, как минимум, следующее: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установление последовательности изготовления конструкции (например, изготовления деталей, узлов и порядок окончательной сборки);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указание отдельных технологических процессов для изготовления конструкции;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ссылку на соответствующие технологические карты на сварку и родственные процессы;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последовательность выполнения сварных швов;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e) указания по контролю и испытаниям, включая возможное привлечение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независимых  органов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влияние окружающих условий (например, защиту от ветра и дождя);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идентификацию узлов или деталей, если это целесообразно;</w:t>
      </w:r>
    </w:p>
    <w:p w:rsidR="00B22B65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h) </w:t>
      </w:r>
      <w:r w:rsidR="00B22B65" w:rsidRPr="00B22B65">
        <w:rPr>
          <w:rStyle w:val="FontStyle82"/>
          <w:rFonts w:ascii="Arial" w:hAnsi="Arial" w:cs="Arial"/>
          <w:sz w:val="24"/>
          <w:szCs w:val="24"/>
          <w:lang w:eastAsia="en-US"/>
        </w:rPr>
        <w:t>распределение квалифицированного персонала;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i) план возможных производственных испытаний.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5" w:name="_Toc74584876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10.2 Технологические карты сварки</w:t>
      </w:r>
      <w:bookmarkEnd w:id="35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разрабатывать технологические карты сварки и обеспечивать их правильное применение в производстве.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4, к качеству выполнения дуговой, электронно-лучевой, лазерной и газовой сварки;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10, для других процессов сварки плавлением. 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6" w:name="_Toc74584877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10.3 Аттестация методов сварки</w:t>
      </w:r>
      <w:bookmarkEnd w:id="3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Методы сварки необходимо аттестовать до начала производства. Метод аттестации должен соответствовать стандартам на продукцию или техническим условиям.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 </w:t>
      </w:r>
    </w:p>
    <w:p w:rsidR="00C54A06" w:rsidRDefault="00C54A06" w:rsidP="00E47CC6">
      <w:pPr>
        <w:rPr>
          <w:rStyle w:val="FontStyle78"/>
          <w:spacing w:val="20"/>
          <w:sz w:val="20"/>
          <w:szCs w:val="20"/>
          <w:lang w:eastAsia="en-US"/>
        </w:rPr>
      </w:pPr>
    </w:p>
    <w:p w:rsidR="00E47CC6" w:rsidRDefault="00C54A06" w:rsidP="00E47CC6">
      <w:pPr>
        <w:rPr>
          <w:rStyle w:val="FontStyle82"/>
          <w:rFonts w:ascii="Arial" w:hAnsi="Arial" w:cs="Arial"/>
          <w:sz w:val="20"/>
          <w:szCs w:val="24"/>
          <w:lang w:eastAsia="en-US"/>
        </w:rPr>
      </w:pPr>
      <w:r w:rsidRPr="00334667">
        <w:rPr>
          <w:rStyle w:val="FontStyle78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="00F65685">
        <w:rPr>
          <w:rStyle w:val="FontStyle82"/>
          <w:rFonts w:ascii="Arial" w:hAnsi="Arial" w:cs="Arial"/>
          <w:sz w:val="24"/>
          <w:szCs w:val="24"/>
          <w:lang w:eastAsia="en-US"/>
        </w:rPr>
        <w:t xml:space="preserve"> –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="00E47CC6" w:rsidRPr="00C54A06">
        <w:rPr>
          <w:rStyle w:val="FontStyle82"/>
          <w:rFonts w:ascii="Arial" w:hAnsi="Arial" w:cs="Arial"/>
          <w:sz w:val="20"/>
          <w:szCs w:val="24"/>
          <w:lang w:eastAsia="en-US"/>
        </w:rPr>
        <w:t>Необходимость проведения аттестации других сварочных технологий может возникнуть в связи с требованиями, содержащимися в стандартах на продукцию и/или технических условиях.</w:t>
      </w:r>
    </w:p>
    <w:p w:rsidR="00C54A06" w:rsidRPr="00E47CC6" w:rsidRDefault="00C54A0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7" w:name="_Toc74584878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10.4 Рабочие инструкции</w:t>
      </w:r>
      <w:bookmarkEnd w:id="37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334667" w:rsidRDefault="00334667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334667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может использовать технологические карты сварки непосредственно в цехе в целях инструктирования. В качестве альтернативы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</w:t>
      </w:r>
      <w:r w:rsidRPr="00334667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может использовать рабочие инструкции. Такие рабочие инструкции нужно разрабатывать на основании аттестованных </w:t>
      </w:r>
      <w:proofErr w:type="gramStart"/>
      <w:r w:rsidRPr="00334667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технологических  карт</w:t>
      </w:r>
      <w:proofErr w:type="gramEnd"/>
      <w:r w:rsidRPr="00334667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сварки, они не требуют отдельной  аттестации.</w:t>
      </w:r>
    </w:p>
    <w:p w:rsidR="00334667" w:rsidRPr="00334667" w:rsidRDefault="00334667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8" w:name="_Toc74584879"/>
      <w:r w:rsidRPr="00334667">
        <w:rPr>
          <w:rStyle w:val="FontStyle84"/>
          <w:rFonts w:ascii="Arial" w:hAnsi="Arial" w:cs="Times New Roman"/>
          <w:b/>
          <w:sz w:val="24"/>
          <w:szCs w:val="24"/>
        </w:rPr>
        <w:t>10.5 Процедуры подготовки и контроля документов</w:t>
      </w:r>
      <w:bookmarkEnd w:id="38"/>
    </w:p>
    <w:p w:rsidR="00334667" w:rsidRDefault="00334667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2F34E3" w:rsidRDefault="00334667" w:rsidP="00E47CC6">
      <w:pPr>
        <w:rPr>
          <w:rStyle w:val="FontStyle82"/>
          <w:rFonts w:ascii="Arial" w:hAnsi="Arial" w:cs="Arial"/>
          <w:sz w:val="24"/>
          <w:szCs w:val="24"/>
        </w:rPr>
      </w:pPr>
      <w:r w:rsidRPr="00334667">
        <w:rPr>
          <w:rStyle w:val="FontStyle82"/>
          <w:rFonts w:ascii="Arial" w:hAnsi="Arial" w:cs="Arial"/>
          <w:sz w:val="24"/>
          <w:szCs w:val="24"/>
        </w:rPr>
        <w:t xml:space="preserve">Изготовитель должен создавать и поддерживать процедуры для составления и контроля документов по качеству (например, </w:t>
      </w:r>
      <w:proofErr w:type="gramStart"/>
      <w:r w:rsidRPr="00334667">
        <w:rPr>
          <w:rStyle w:val="FontStyle82"/>
          <w:rFonts w:ascii="Arial" w:hAnsi="Arial" w:cs="Arial"/>
          <w:sz w:val="24"/>
          <w:szCs w:val="24"/>
        </w:rPr>
        <w:t>технологических  карт</w:t>
      </w:r>
      <w:proofErr w:type="gramEnd"/>
      <w:r w:rsidRPr="00334667">
        <w:rPr>
          <w:rStyle w:val="FontStyle82"/>
          <w:rFonts w:ascii="Arial" w:hAnsi="Arial" w:cs="Arial"/>
          <w:sz w:val="24"/>
          <w:szCs w:val="24"/>
        </w:rPr>
        <w:t xml:space="preserve"> сварки, отчетов об аттестации операций сварки, сертификатов аттестации сварщиков и </w:t>
      </w:r>
      <w:r w:rsidR="002F34E3"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операторов</w:t>
      </w:r>
      <w:r w:rsidR="002F34E3">
        <w:rPr>
          <w:rStyle w:val="FontStyle82"/>
          <w:rFonts w:ascii="Arial" w:hAnsi="Arial" w:cs="Arial"/>
          <w:sz w:val="24"/>
          <w:szCs w:val="24"/>
          <w:lang w:eastAsia="en-US"/>
        </w:rPr>
        <w:t xml:space="preserve"> - сварщиков</w:t>
      </w:r>
      <w:r w:rsidRPr="00334667">
        <w:rPr>
          <w:rStyle w:val="FontStyle82"/>
          <w:rFonts w:ascii="Arial" w:hAnsi="Arial" w:cs="Arial"/>
          <w:sz w:val="24"/>
          <w:szCs w:val="24"/>
        </w:rPr>
        <w:t xml:space="preserve">). </w:t>
      </w:r>
    </w:p>
    <w:p w:rsidR="002F34E3" w:rsidRPr="002F34E3" w:rsidRDefault="002F34E3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39" w:name="_Toc74584880"/>
      <w:r w:rsidRPr="002F34E3">
        <w:rPr>
          <w:rStyle w:val="FontStyle84"/>
          <w:rFonts w:ascii="Arial" w:hAnsi="Arial" w:cs="Arial"/>
          <w:b/>
          <w:sz w:val="28"/>
          <w:szCs w:val="24"/>
        </w:rPr>
        <w:t>11 Сварочные материалы</w:t>
      </w:r>
      <w:bookmarkEnd w:id="39"/>
    </w:p>
    <w:p w:rsidR="002F34E3" w:rsidRDefault="002F34E3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0" w:name="_Toc74584881"/>
      <w:r w:rsidRPr="002F34E3">
        <w:rPr>
          <w:rStyle w:val="FontStyle84"/>
          <w:rFonts w:ascii="Arial" w:hAnsi="Arial" w:cs="Times New Roman"/>
          <w:b/>
          <w:sz w:val="24"/>
          <w:szCs w:val="24"/>
        </w:rPr>
        <w:t>11.1 Общие положения</w:t>
      </w:r>
      <w:bookmarkEnd w:id="40"/>
    </w:p>
    <w:p w:rsidR="002F34E3" w:rsidRPr="002F34E3" w:rsidRDefault="002F34E3" w:rsidP="002F34E3"/>
    <w:p w:rsidR="002F34E3" w:rsidRDefault="002F34E3" w:rsidP="002F34E3">
      <w:pPr>
        <w:rPr>
          <w:rStyle w:val="FontStyle30"/>
          <w:rFonts w:ascii="Times New Roman" w:hAnsi="Times New Roman" w:cs="Times New Roman"/>
          <w:sz w:val="28"/>
          <w:szCs w:val="28"/>
          <w:lang w:eastAsia="en-US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Ответственность и процедуры контроля сварочных материалов должны быть регламентированы. </w:t>
      </w:r>
    </w:p>
    <w:p w:rsidR="002F34E3" w:rsidRDefault="002F34E3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1" w:name="_Toc74584882"/>
      <w:r w:rsidRPr="002F34E3">
        <w:rPr>
          <w:rStyle w:val="FontStyle84"/>
          <w:rFonts w:ascii="Arial" w:hAnsi="Arial" w:cs="Times New Roman"/>
          <w:b/>
          <w:sz w:val="24"/>
          <w:szCs w:val="24"/>
        </w:rPr>
        <w:t>11.2 Испытание партии</w:t>
      </w:r>
      <w:bookmarkEnd w:id="41"/>
    </w:p>
    <w:p w:rsidR="002F34E3" w:rsidRPr="002F34E3" w:rsidRDefault="002F34E3" w:rsidP="002F34E3"/>
    <w:p w:rsidR="002F34E3" w:rsidRDefault="002F34E3" w:rsidP="002F34E3">
      <w:pPr>
        <w:rPr>
          <w:rStyle w:val="FontStyle30"/>
          <w:rFonts w:ascii="Times New Roman" w:hAnsi="Times New Roman" w:cs="Times New Roman"/>
          <w:sz w:val="28"/>
          <w:szCs w:val="28"/>
          <w:lang w:eastAsia="en-US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Испытание партии сварочных материалов требуется только в том случае, когда оно регламентировано. </w:t>
      </w:r>
    </w:p>
    <w:p w:rsidR="002F34E3" w:rsidRDefault="002F34E3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2" w:name="_Toc74584883"/>
      <w:r w:rsidRPr="002F34E3">
        <w:rPr>
          <w:rStyle w:val="FontStyle84"/>
          <w:rFonts w:ascii="Arial" w:hAnsi="Arial" w:cs="Times New Roman"/>
          <w:b/>
          <w:sz w:val="24"/>
          <w:szCs w:val="24"/>
        </w:rPr>
        <w:t>11.3 Хранение и использование сварочных материалов</w:t>
      </w:r>
      <w:bookmarkEnd w:id="42"/>
    </w:p>
    <w:p w:rsidR="002F34E3" w:rsidRPr="002F34E3" w:rsidRDefault="002F34E3" w:rsidP="002F34E3"/>
    <w:p w:rsidR="002F34E3" w:rsidRPr="00E47CC6" w:rsidRDefault="002F34E3" w:rsidP="002F34E3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должен разрабатывать и выполнять процедуры хранения, применения, обращения и использования сварочных материалов, чтобы избежать поглощения влаги, окисления, повреждения и т.д. Процедуры должны соответствовать рекомендациям поставщиков. 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3" w:name="_Toc74584884"/>
      <w:r w:rsidRPr="00E47CC6">
        <w:rPr>
          <w:rStyle w:val="FontStyle84"/>
          <w:rFonts w:ascii="Arial" w:hAnsi="Arial" w:cs="Arial"/>
          <w:b/>
          <w:sz w:val="28"/>
          <w:szCs w:val="24"/>
        </w:rPr>
        <w:t>12 Хранение основных материалов</w:t>
      </w:r>
      <w:bookmarkEnd w:id="43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Хранение следует осуществлять таким образом, чтобы материалы, включая предоставленные заказчиком, не подвергались вредному воздействию окружающей среды. Маркировка должна сохраняться на протяжении всего времени хранения. 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4" w:name="_Toc74584885"/>
      <w:r w:rsidRPr="00E47CC6">
        <w:rPr>
          <w:rStyle w:val="FontStyle84"/>
          <w:rFonts w:ascii="Arial" w:hAnsi="Arial" w:cs="Arial"/>
          <w:b/>
          <w:sz w:val="28"/>
          <w:szCs w:val="24"/>
        </w:rPr>
        <w:t>13 Термообработка после выполнения сварки</w:t>
      </w:r>
      <w:bookmarkEnd w:id="44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несет полную ответственность за регламентацию и проведение возможной термообработки после выполнения сварки. Процедура должна быть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 xml:space="preserve">совместима с основным материалом, сварным соединением, конструкцией и т.д. и соответствовать стандарту на продукцию и/или предписанным требованиям. Запись о термообработке должна быть сделана во время процесса. Запись должна подтверждать соблюдение указаний по термообработке и обеспечивать прослеживаемость для отдельных изделий. 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6,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5" w:name="_Toc74584886"/>
      <w:r w:rsidRPr="00E47CC6">
        <w:rPr>
          <w:rStyle w:val="FontStyle84"/>
          <w:rFonts w:ascii="Arial" w:hAnsi="Arial" w:cs="Arial"/>
          <w:b/>
          <w:sz w:val="28"/>
          <w:szCs w:val="24"/>
        </w:rPr>
        <w:t>14 Контроль и испытания</w:t>
      </w:r>
      <w:bookmarkEnd w:id="45"/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6" w:name="_Toc74584887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14.1 Общие положения</w:t>
      </w:r>
      <w:bookmarkEnd w:id="4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Предусмотренные виды проверок и испытаний следует проводить на соответствующих этапах производственного процесса таким образом, чтобы обеспечивать выполнение условий контракта. Место и периодичность проведения таких проверок и/или испытаний определяются контрактом и/или стандартом на продукцию, процессом выполнения сварки и типом конструкции (см. 5.2 и 5.3).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может проводить дополнительные испытания без ограничений. Выдача протоколов при этом не требуется.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7" w:name="_Toc74584888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14.2 Контроль и испытания перед выполнением сварки</w:t>
      </w:r>
      <w:bookmarkEnd w:id="47"/>
      <w:r w:rsidRPr="00E47CC6">
        <w:rPr>
          <w:rStyle w:val="FontStyle84"/>
          <w:rFonts w:ascii="Arial" w:hAnsi="Arial" w:cs="Times New Roman"/>
          <w:b/>
          <w:sz w:val="24"/>
          <w:szCs w:val="24"/>
        </w:rPr>
        <w:t xml:space="preserve">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Перед началом сварки необходимо проверять следующее: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соответствие и годность удостоверений о аттестации сварщиков и</w:t>
      </w:r>
      <w:r w:rsidR="002F34E3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операторов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 xml:space="preserve"> - сварщиков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b) пригодность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технологических  карт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идентичность основного материала;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идентичность сварочных материалов;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подготовку кромок под сварку (например, форму и размеры);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сборку, зажатие и прихватки;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g) возможные особые требования в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технологических  картах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 (например, для 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избежания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перекосов);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пригодность условий труда для сварки, в том числе окружающей среды.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8" w:name="_Toc74584889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14.3 Контроль и испытания в процессе выполнения сварки</w:t>
      </w:r>
      <w:bookmarkEnd w:id="48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В процессе сварки необходимо контролировать через приемлемые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интервалы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времени или непрерывно: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основные параметры сварки (например, сварочный ток, напряжение дуги, скорость выполнения сварки);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температуры предварительного подогрева и между выполнением отдельных проходов;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чистоту поверхности и форму валиков и слоев сварного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зачистку корня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последовательность выполнения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правильное применение сварочных материалов и обращение с ними;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>g) правильное расположение свариваемых кромок;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h) некоторые промежуточные параметры (например, проверку размеров).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7,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10, для других процессов выполнения сварки плавлением.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9" w:name="_Toc74584890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14.4 Контроль и испытания после сварки</w:t>
      </w:r>
      <w:bookmarkEnd w:id="49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После проведения сварочных работ контроль и испытания сварной конструкции осуществляют на соответствие критериям приемки методами: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визуального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неразрушающего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контроля формы и размеров конструкции;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анализа результатов и записей о проведении обработки после сварки (например, термообработки сварных швов, старения).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8,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выполнения сварки плавлением.</w:t>
      </w:r>
    </w:p>
    <w:p w:rsidR="00E47CC6" w:rsidRPr="00E47CC6" w:rsidRDefault="00E47CC6" w:rsidP="002F34E3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50" w:name="_Toc74584891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14.5 Статус контроля и испытаний</w:t>
      </w:r>
      <w:bookmarkEnd w:id="50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Должны быть предприняты соответствующие меры, которые удостоверят статус контроля и испытаний сварной конструкции, например, специальной маркировкой отдельных деталей или креплением бирок.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51" w:name="_Toc74584892"/>
      <w:r w:rsidRPr="00E47CC6">
        <w:rPr>
          <w:rStyle w:val="FontStyle84"/>
          <w:rFonts w:ascii="Arial" w:hAnsi="Arial" w:cs="Arial"/>
          <w:b/>
          <w:sz w:val="28"/>
          <w:szCs w:val="24"/>
        </w:rPr>
        <w:t>15 Несоответствия и корректирующие действия</w:t>
      </w:r>
      <w:bookmarkEnd w:id="51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Следует предпринять меры для своевременного обнаружения продукции и выполняемых операций, не соответствующих установленным требованиям, которые исключат их непреднамеренное использование. Если изготовителем производится ремонт и/или исправление продукции, то описания соответствующих операций должны быть доступными на всех рабочих местах, где они выполняются. После ремонта продукция должна быть снова проверена и испытана по исходным требованиям. Должны быть предприняты меры, чтобы избежать повторения несоответствий.  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52" w:name="_Toc74584893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16 Калибровка и </w:t>
      </w:r>
      <w:proofErr w:type="spellStart"/>
      <w:r w:rsidRPr="00E47CC6">
        <w:rPr>
          <w:rStyle w:val="FontStyle84"/>
          <w:rFonts w:ascii="Arial" w:hAnsi="Arial" w:cs="Arial"/>
          <w:b/>
          <w:sz w:val="28"/>
          <w:szCs w:val="24"/>
        </w:rPr>
        <w:t>валидация</w:t>
      </w:r>
      <w:proofErr w:type="spellEnd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 измерительного, испытательного и контрольного оборудования</w:t>
      </w:r>
      <w:bookmarkEnd w:id="52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несет ответственность за проведение надлежащей поверки и калибровки, контрольного и испытательного оборудования.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Проверка работы в соответствии с 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</w:t>
      </w:r>
      <w:r w:rsidR="00B22FFA">
        <w:rPr>
          <w:rStyle w:val="FontStyle82"/>
          <w:rFonts w:ascii="Arial" w:hAnsi="Arial" w:cs="Arial"/>
          <w:sz w:val="24"/>
          <w:szCs w:val="24"/>
          <w:lang w:eastAsia="en-US"/>
        </w:rPr>
        <w:t>ой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картой сварки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(WPS) должна выполняться с использованием калиброванного измерительного,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 xml:space="preserve">контрольного и испытательного оборудования. Калибровка или 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валидация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сварочного оборудования не освобождает изготовителя от ответственности за проверку его работы в соответствии с 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</w:t>
      </w:r>
      <w:r w:rsidR="00B22FFA">
        <w:rPr>
          <w:rStyle w:val="FontStyle82"/>
          <w:rFonts w:ascii="Arial" w:hAnsi="Arial" w:cs="Arial"/>
          <w:sz w:val="24"/>
          <w:szCs w:val="24"/>
          <w:lang w:eastAsia="en-US"/>
        </w:rPr>
        <w:t>ой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картой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сварки (WPS).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9,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732ED0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 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53" w:name="_Toc74584894"/>
      <w:r w:rsidRPr="00E47CC6">
        <w:rPr>
          <w:rStyle w:val="FontStyle84"/>
          <w:rFonts w:ascii="Arial" w:hAnsi="Arial" w:cs="Arial"/>
          <w:b/>
          <w:sz w:val="28"/>
          <w:szCs w:val="24"/>
        </w:rPr>
        <w:t>17 Идентификация и прослеживаемость</w:t>
      </w:r>
      <w:bookmarkEnd w:id="53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При необходимости в производственном процессе должны поддерживаться идентификация и прослеживаемость. </w:t>
      </w:r>
    </w:p>
    <w:p w:rsidR="002F34E3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Чтобы обеспечить идентификацию и прослеживаемость операций сварки, система документации при необходимости должна включать в себя</w:t>
      </w:r>
      <w:r w:rsidR="002F34E3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следующее: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a)</w:t>
      </w:r>
      <w:r w:rsidRPr="002F34E3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2F34E3">
        <w:rPr>
          <w:rStyle w:val="FontStyle82"/>
          <w:rFonts w:ascii="Arial" w:hAnsi="Arial" w:cs="Arial"/>
          <w:sz w:val="24"/>
          <w:szCs w:val="24"/>
        </w:rPr>
        <w:t>идентификацию производственных планов;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b) идентификацию маршрутных карт;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c) идентификацию месторасположения сварных швов в конструкции;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d) идентификацию операций неразрушающего контроля и персонала;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e) идентификацию сварочных материалов (например, обозначение, торговую марку, изготовителя сварочных материалов и номера партии или плавки);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f) идентификацию и/или прослеживаемость основного материала (например, тип, номер плавки);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g) идентификацию мест ремонта 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h) идентификацию временно используемых приспособлений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i) прослеживаемость узлов (деталей), сваренных с применением полностью механизированной или автоматической сварки, при выполнении сварки швов особого типа;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j) прослеживаемость сварщиков и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операторов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 xml:space="preserve"> - сварщиков</w:t>
      </w:r>
      <w:r w:rsidRPr="002F34E3">
        <w:rPr>
          <w:rStyle w:val="FontStyle82"/>
          <w:rFonts w:ascii="Arial" w:hAnsi="Arial" w:cs="Arial"/>
          <w:sz w:val="24"/>
          <w:szCs w:val="24"/>
        </w:rPr>
        <w:t>, выполняющих сварку швов особого типа;</w:t>
      </w:r>
    </w:p>
    <w:p w:rsidR="002F34E3" w:rsidRPr="00E47CC6" w:rsidRDefault="002F34E3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k) прослеживаемость </w:t>
      </w:r>
      <w:proofErr w:type="gramStart"/>
      <w:r w:rsidRPr="002F34E3">
        <w:rPr>
          <w:rStyle w:val="FontStyle82"/>
          <w:rFonts w:ascii="Arial" w:hAnsi="Arial" w:cs="Arial"/>
          <w:sz w:val="24"/>
          <w:szCs w:val="24"/>
        </w:rPr>
        <w:t>технологических  карт</w:t>
      </w:r>
      <w:proofErr w:type="gramEnd"/>
      <w:r w:rsidRPr="002F34E3">
        <w:rPr>
          <w:rStyle w:val="FontStyle82"/>
          <w:rFonts w:ascii="Arial" w:hAnsi="Arial" w:cs="Arial"/>
          <w:sz w:val="24"/>
          <w:szCs w:val="24"/>
        </w:rPr>
        <w:t xml:space="preserve"> сварки швов особого типа.</w:t>
      </w:r>
    </w:p>
    <w:p w:rsidR="00E47CC6" w:rsidRPr="00E47CC6" w:rsidRDefault="00E47CC6" w:rsidP="002F34E3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54" w:name="_Toc74584895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18 </w:t>
      </w:r>
      <w:r w:rsidR="000276B9" w:rsidRPr="000276B9">
        <w:rPr>
          <w:rStyle w:val="FontStyle84"/>
          <w:rFonts w:ascii="Arial" w:hAnsi="Arial" w:cs="Arial"/>
          <w:b/>
          <w:sz w:val="28"/>
          <w:szCs w:val="24"/>
        </w:rPr>
        <w:t>Записи, подтверждающие качество</w:t>
      </w:r>
      <w:bookmarkEnd w:id="54"/>
    </w:p>
    <w:p w:rsidR="00E47CC6" w:rsidRPr="00E47CC6" w:rsidRDefault="00311F77" w:rsidP="00311F77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540FF6">
        <w:rPr>
          <w:rStyle w:val="FontStyle82"/>
          <w:rFonts w:ascii="Arial" w:hAnsi="Arial" w:cs="Arial"/>
          <w:sz w:val="24"/>
          <w:szCs w:val="24"/>
          <w:lang w:eastAsia="en-US"/>
        </w:rPr>
        <w:t>Записи, подтверждающие качество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 в зависимости от конкретных случаев,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должны включать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следующее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>: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a) записи обзора требований и технического обзора;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b) документы проверки основных материалов;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c) документы проверки сварочных материалов;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d) технические условия на сварочные работы;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e) записи по техническому обслуживанию оборудования;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f) записи о аттестации операций сварки (WPQR - протокол аттестации сварочной технологии);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proofErr w:type="gramStart"/>
      <w:r w:rsidRPr="002F34E3">
        <w:rPr>
          <w:rStyle w:val="FontStyle82"/>
          <w:rFonts w:ascii="Arial" w:hAnsi="Arial" w:cs="Arial"/>
          <w:sz w:val="24"/>
          <w:szCs w:val="24"/>
        </w:rPr>
        <w:t>g</w:t>
      </w:r>
      <w:proofErr w:type="gramEnd"/>
      <w:r w:rsidRPr="002F34E3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2F34E3">
        <w:rPr>
          <w:rStyle w:val="FontStyle82"/>
          <w:rFonts w:ascii="Arial" w:hAnsi="Arial" w:cs="Arial"/>
          <w:sz w:val="24"/>
          <w:szCs w:val="24"/>
        </w:rPr>
        <w:t>сертификаты аттестации сварщиков и сварочных операторов;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h) план производственного процесса;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i) сертификаты </w:t>
      </w:r>
      <w:proofErr w:type="gramStart"/>
      <w:r w:rsidRPr="002F34E3">
        <w:rPr>
          <w:rStyle w:val="FontStyle82"/>
          <w:rFonts w:ascii="Arial" w:hAnsi="Arial" w:cs="Arial"/>
          <w:sz w:val="24"/>
          <w:szCs w:val="24"/>
        </w:rPr>
        <w:t>аттестации  персонала</w:t>
      </w:r>
      <w:proofErr w:type="gramEnd"/>
      <w:r w:rsidRPr="002F34E3">
        <w:rPr>
          <w:rStyle w:val="FontStyle82"/>
          <w:rFonts w:ascii="Arial" w:hAnsi="Arial" w:cs="Arial"/>
          <w:sz w:val="24"/>
          <w:szCs w:val="24"/>
        </w:rPr>
        <w:t xml:space="preserve"> в </w:t>
      </w:r>
      <w:r w:rsidR="004960E6">
        <w:rPr>
          <w:rStyle w:val="FontStyle82"/>
          <w:rFonts w:ascii="Arial" w:hAnsi="Arial" w:cs="Arial"/>
          <w:sz w:val="24"/>
          <w:szCs w:val="24"/>
        </w:rPr>
        <w:t>области</w:t>
      </w:r>
      <w:r w:rsidRPr="002F34E3">
        <w:rPr>
          <w:rStyle w:val="FontStyle82"/>
          <w:rFonts w:ascii="Arial" w:hAnsi="Arial" w:cs="Arial"/>
          <w:sz w:val="24"/>
          <w:szCs w:val="24"/>
        </w:rPr>
        <w:t xml:space="preserve"> неразрушающего контроля;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j) </w:t>
      </w:r>
      <w:proofErr w:type="gramStart"/>
      <w:r w:rsidRPr="002F34E3">
        <w:rPr>
          <w:rStyle w:val="FontStyle82"/>
          <w:rFonts w:ascii="Arial" w:hAnsi="Arial" w:cs="Arial"/>
          <w:sz w:val="24"/>
          <w:szCs w:val="24"/>
        </w:rPr>
        <w:t>технологические  карты</w:t>
      </w:r>
      <w:proofErr w:type="gramEnd"/>
      <w:r w:rsidRPr="002F34E3">
        <w:rPr>
          <w:rStyle w:val="FontStyle82"/>
          <w:rFonts w:ascii="Arial" w:hAnsi="Arial" w:cs="Arial"/>
          <w:sz w:val="24"/>
          <w:szCs w:val="24"/>
        </w:rPr>
        <w:t xml:space="preserve"> термообработки и соответствующие  записи;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lastRenderedPageBreak/>
        <w:t xml:space="preserve">k) </w:t>
      </w:r>
      <w:proofErr w:type="gramStart"/>
      <w:r w:rsidRPr="002F34E3">
        <w:rPr>
          <w:rStyle w:val="FontStyle82"/>
          <w:rFonts w:ascii="Arial" w:hAnsi="Arial" w:cs="Arial"/>
          <w:sz w:val="24"/>
          <w:szCs w:val="24"/>
        </w:rPr>
        <w:t>технологические  карты</w:t>
      </w:r>
      <w:proofErr w:type="gramEnd"/>
      <w:r w:rsidRPr="002F34E3">
        <w:rPr>
          <w:rStyle w:val="FontStyle82"/>
          <w:rFonts w:ascii="Arial" w:hAnsi="Arial" w:cs="Arial"/>
          <w:sz w:val="24"/>
          <w:szCs w:val="24"/>
        </w:rPr>
        <w:t xml:space="preserve"> неразрушающего и разрушающего контроля и соответствующие отчеты;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l) отчеты об измерениях;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 xml:space="preserve">m) записи о ремонтах и записи о несоответствиях; </w:t>
      </w:r>
    </w:p>
    <w:p w:rsidR="002F34E3" w:rsidRPr="002F34E3" w:rsidRDefault="002F34E3" w:rsidP="002F34E3">
      <w:pPr>
        <w:rPr>
          <w:rStyle w:val="FontStyle82"/>
          <w:rFonts w:ascii="Arial" w:hAnsi="Arial" w:cs="Arial"/>
          <w:sz w:val="24"/>
          <w:szCs w:val="24"/>
        </w:rPr>
      </w:pPr>
      <w:r w:rsidRPr="002F34E3">
        <w:rPr>
          <w:rStyle w:val="FontStyle82"/>
          <w:rFonts w:ascii="Arial" w:hAnsi="Arial" w:cs="Arial"/>
          <w:sz w:val="24"/>
          <w:szCs w:val="24"/>
        </w:rPr>
        <w:t>n) другие документы, при необходимости.</w:t>
      </w:r>
    </w:p>
    <w:p w:rsidR="00540F40" w:rsidRDefault="00311F77" w:rsidP="00540F4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540FF6">
        <w:rPr>
          <w:rStyle w:val="FontStyle82"/>
          <w:rFonts w:ascii="Arial" w:hAnsi="Arial" w:cs="Arial"/>
          <w:sz w:val="24"/>
          <w:szCs w:val="24"/>
          <w:lang w:eastAsia="en-US"/>
        </w:rPr>
        <w:t>Записи, подтверждающие качество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311F77">
        <w:rPr>
          <w:rStyle w:val="FontStyle82"/>
          <w:rFonts w:ascii="Arial" w:hAnsi="Arial" w:cs="Arial"/>
          <w:sz w:val="24"/>
          <w:szCs w:val="24"/>
          <w:lang w:eastAsia="en-US"/>
        </w:rPr>
        <w:t>должны храниться в течение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</w:t>
      </w:r>
      <w:r w:rsidRPr="00311F77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как минимум пяти лет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</w:t>
      </w:r>
      <w:r w:rsidRPr="00311F77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при отсутствии каких-либо других установленных требований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. </w:t>
      </w:r>
      <w:bookmarkStart w:id="55" w:name="bookmark5"/>
    </w:p>
    <w:p w:rsidR="00B22FFA" w:rsidRDefault="00B22FFA" w:rsidP="00540F40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bookmarkEnd w:id="55"/>
    <w:p w:rsidR="00D23131" w:rsidRPr="00887C08" w:rsidRDefault="00D23131">
      <w:pPr>
        <w:spacing w:after="160" w:line="259" w:lineRule="auto"/>
        <w:ind w:firstLine="0"/>
        <w:jc w:val="left"/>
        <w:rPr>
          <w:rFonts w:cs="Arial"/>
          <w:b/>
        </w:rPr>
      </w:pPr>
    </w:p>
    <w:p w:rsidR="00E75041" w:rsidRPr="00887C08" w:rsidRDefault="00E75041" w:rsidP="00AC54E5">
      <w:pPr>
        <w:spacing w:after="160"/>
        <w:ind w:firstLine="0"/>
        <w:jc w:val="left"/>
        <w:rPr>
          <w:rFonts w:cs="Arial"/>
          <w:b/>
          <w:szCs w:val="24"/>
        </w:rPr>
        <w:sectPr w:rsidR="00E75041" w:rsidRPr="00887C08" w:rsidSect="00F76FC4">
          <w:footnotePr>
            <w:numFmt w:val="chicago"/>
            <w:numRestart w:val="eachPage"/>
          </w:footnotePr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</w:p>
    <w:p w:rsidR="00412D77" w:rsidRPr="00412D77" w:rsidRDefault="00412D77" w:rsidP="00412D77">
      <w:pPr>
        <w:keepNext/>
        <w:keepLines/>
        <w:spacing w:after="360"/>
        <w:ind w:left="3686" w:right="3686" w:firstLine="0"/>
        <w:jc w:val="center"/>
        <w:outlineLvl w:val="5"/>
        <w:rPr>
          <w:b/>
          <w:color w:val="000000" w:themeColor="text1"/>
        </w:rPr>
      </w:pPr>
      <w:r w:rsidRPr="00412D77">
        <w:rPr>
          <w:b/>
          <w:color w:val="000000" w:themeColor="text1"/>
        </w:rPr>
        <w:lastRenderedPageBreak/>
        <w:t>Приложение ДА (справочное)</w:t>
      </w:r>
    </w:p>
    <w:p w:rsidR="00412D77" w:rsidRPr="00412D77" w:rsidRDefault="00412D77" w:rsidP="00412D77">
      <w:pPr>
        <w:spacing w:after="28"/>
        <w:ind w:right="246" w:firstLine="0"/>
        <w:jc w:val="center"/>
        <w:rPr>
          <w:b/>
          <w:szCs w:val="24"/>
        </w:rPr>
      </w:pPr>
      <w:r w:rsidRPr="00412D77">
        <w:rPr>
          <w:b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412D77" w:rsidRPr="00412D77" w:rsidRDefault="00412D77" w:rsidP="00412D77">
      <w:pPr>
        <w:spacing w:after="28"/>
        <w:ind w:right="246" w:firstLine="0"/>
        <w:jc w:val="center"/>
        <w:rPr>
          <w:sz w:val="20"/>
          <w:highlight w:val="yellow"/>
        </w:rPr>
      </w:pPr>
    </w:p>
    <w:p w:rsidR="00412D77" w:rsidRPr="00412D77" w:rsidRDefault="00412D77" w:rsidP="00412D77">
      <w:pPr>
        <w:spacing w:after="5"/>
        <w:ind w:left="840" w:right="1074" w:hanging="10"/>
        <w:jc w:val="center"/>
        <w:rPr>
          <w:sz w:val="20"/>
          <w:szCs w:val="20"/>
        </w:rPr>
      </w:pPr>
      <w:r w:rsidRPr="00412D77">
        <w:rPr>
          <w:spacing w:val="20"/>
          <w:sz w:val="20"/>
          <w:szCs w:val="20"/>
        </w:rPr>
        <w:t>Таблица</w:t>
      </w:r>
      <w:r w:rsidRPr="00412D77">
        <w:rPr>
          <w:b/>
          <w:sz w:val="20"/>
          <w:szCs w:val="20"/>
        </w:rPr>
        <w:t xml:space="preserve"> </w:t>
      </w:r>
      <w:r w:rsidRPr="00412D77">
        <w:rPr>
          <w:rFonts w:cs="Arial"/>
          <w:sz w:val="20"/>
          <w:szCs w:val="20"/>
        </w:rPr>
        <w:t>ДА.1</w:t>
      </w:r>
      <w:r w:rsidRPr="00412D77">
        <w:rPr>
          <w:sz w:val="20"/>
          <w:szCs w:val="20"/>
        </w:rPr>
        <w:t xml:space="preserve"> – Сведения о соответствии ссылочных международных стандартов ссылочным межгосударственным стандартам</w:t>
      </w:r>
    </w:p>
    <w:p w:rsidR="00412D77" w:rsidRPr="00412D77" w:rsidRDefault="00412D77" w:rsidP="00412D77">
      <w:pPr>
        <w:ind w:right="246" w:firstLine="0"/>
        <w:jc w:val="center"/>
        <w:rPr>
          <w:rFonts w:cs="Arial"/>
          <w:sz w:val="20"/>
          <w:szCs w:val="20"/>
        </w:rPr>
      </w:pPr>
    </w:p>
    <w:tbl>
      <w:tblPr>
        <w:tblStyle w:val="TableGrid2"/>
        <w:tblpPr w:leftFromText="180" w:rightFromText="180" w:vertAnchor="text" w:tblpY="1"/>
        <w:tblOverlap w:val="never"/>
        <w:tblW w:w="5000" w:type="pct"/>
        <w:tblInd w:w="0" w:type="dxa"/>
        <w:tblCellMar>
          <w:top w:w="12" w:type="dxa"/>
          <w:left w:w="40" w:type="dxa"/>
          <w:right w:w="11" w:type="dxa"/>
        </w:tblCellMar>
        <w:tblLook w:val="04A0" w:firstRow="1" w:lastRow="0" w:firstColumn="1" w:lastColumn="0" w:noHBand="0" w:noVBand="1"/>
      </w:tblPr>
      <w:tblGrid>
        <w:gridCol w:w="2724"/>
        <w:gridCol w:w="1410"/>
        <w:gridCol w:w="5494"/>
      </w:tblGrid>
      <w:tr w:rsidR="00412D77" w:rsidRPr="00412D77" w:rsidTr="00955B51">
        <w:trPr>
          <w:trHeight w:val="838"/>
        </w:trPr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412D77" w:rsidRPr="00412D77" w:rsidRDefault="00412D77" w:rsidP="00412D7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412D77">
              <w:rPr>
                <w:b/>
                <w:sz w:val="20"/>
                <w:szCs w:val="20"/>
              </w:rPr>
              <w:t>Обозначение ссылочного</w:t>
            </w:r>
          </w:p>
          <w:p w:rsidR="00412D77" w:rsidRPr="00412D77" w:rsidRDefault="00412D77" w:rsidP="00412D77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412D77">
              <w:rPr>
                <w:b/>
                <w:sz w:val="20"/>
                <w:szCs w:val="20"/>
              </w:rPr>
              <w:t>международного</w:t>
            </w:r>
            <w:proofErr w:type="gramEnd"/>
          </w:p>
          <w:p w:rsidR="00412D77" w:rsidRPr="00412D77" w:rsidRDefault="00412D77" w:rsidP="00412D77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412D77">
              <w:rPr>
                <w:b/>
                <w:sz w:val="20"/>
                <w:szCs w:val="20"/>
              </w:rPr>
              <w:t>стандарта</w:t>
            </w:r>
            <w:proofErr w:type="gramEnd"/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412D77" w:rsidRPr="00412D77" w:rsidRDefault="00412D77" w:rsidP="00412D7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412D77">
              <w:rPr>
                <w:b/>
                <w:sz w:val="20"/>
                <w:szCs w:val="20"/>
              </w:rPr>
              <w:t>Степень соответствия</w:t>
            </w:r>
          </w:p>
        </w:tc>
        <w:tc>
          <w:tcPr>
            <w:tcW w:w="285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412D77" w:rsidRPr="00412D77" w:rsidRDefault="00412D77" w:rsidP="00412D7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412D77">
              <w:rPr>
                <w:b/>
                <w:sz w:val="20"/>
                <w:szCs w:val="20"/>
              </w:rPr>
              <w:t>Обозначение и наименование соответствующего межгосударственного</w:t>
            </w:r>
          </w:p>
          <w:p w:rsidR="00412D77" w:rsidRPr="00412D77" w:rsidRDefault="00412D77" w:rsidP="00412D77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412D77">
              <w:rPr>
                <w:b/>
                <w:sz w:val="20"/>
                <w:szCs w:val="20"/>
              </w:rPr>
              <w:t>стандарта</w:t>
            </w:r>
            <w:proofErr w:type="gramEnd"/>
          </w:p>
        </w:tc>
      </w:tr>
      <w:tr w:rsidR="00955B51" w:rsidRPr="00412D77" w:rsidTr="00955B51">
        <w:trPr>
          <w:trHeight w:val="390"/>
        </w:trPr>
        <w:tc>
          <w:tcPr>
            <w:tcW w:w="1415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B51" w:rsidRPr="00F77574" w:rsidRDefault="00955B51" w:rsidP="00955B51">
            <w:pPr>
              <w:ind w:left="1" w:right="23" w:firstLine="0"/>
              <w:jc w:val="left"/>
              <w:rPr>
                <w:sz w:val="20"/>
                <w:szCs w:val="20"/>
              </w:rPr>
            </w:pPr>
            <w:r w:rsidRPr="00F77574">
              <w:rPr>
                <w:sz w:val="20"/>
                <w:szCs w:val="20"/>
              </w:rPr>
              <w:t>ISO 3834-1</w:t>
            </w:r>
          </w:p>
        </w:tc>
        <w:tc>
          <w:tcPr>
            <w:tcW w:w="73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51" w:rsidRPr="00412D77" w:rsidRDefault="00955B51" w:rsidP="00955B51">
            <w:pPr>
              <w:ind w:left="1" w:right="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53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B51" w:rsidRPr="00412D77" w:rsidRDefault="00955B51" w:rsidP="00955B51">
            <w:pPr>
              <w:ind w:left="1" w:right="23" w:firstLine="0"/>
              <w:jc w:val="center"/>
              <w:rPr>
                <w:sz w:val="20"/>
                <w:szCs w:val="20"/>
              </w:rPr>
            </w:pPr>
            <w:r w:rsidRPr="00412D77">
              <w:rPr>
                <w:sz w:val="20"/>
                <w:szCs w:val="20"/>
              </w:rPr>
              <w:t>*</w:t>
            </w:r>
          </w:p>
        </w:tc>
      </w:tr>
      <w:tr w:rsidR="00955B51" w:rsidRPr="00412D77" w:rsidTr="00955B51">
        <w:trPr>
          <w:trHeight w:val="390"/>
        </w:trPr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B51" w:rsidRPr="00F77574" w:rsidRDefault="00955B51" w:rsidP="00955B51">
            <w:pPr>
              <w:ind w:left="1" w:right="23" w:firstLine="0"/>
              <w:jc w:val="left"/>
              <w:rPr>
                <w:sz w:val="20"/>
                <w:szCs w:val="20"/>
              </w:rPr>
            </w:pPr>
            <w:r w:rsidRPr="00F77574">
              <w:rPr>
                <w:sz w:val="20"/>
                <w:szCs w:val="20"/>
              </w:rPr>
              <w:t>ISO 3834-5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51" w:rsidRPr="00412D77" w:rsidRDefault="00955B51" w:rsidP="00955B51">
            <w:pPr>
              <w:ind w:left="1" w:right="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B51" w:rsidRPr="00412D77" w:rsidRDefault="00955B51" w:rsidP="00955B51">
            <w:pPr>
              <w:ind w:left="1" w:right="23" w:firstLine="0"/>
              <w:jc w:val="center"/>
              <w:rPr>
                <w:sz w:val="20"/>
                <w:szCs w:val="20"/>
              </w:rPr>
            </w:pPr>
            <w:r w:rsidRPr="00412D77">
              <w:rPr>
                <w:sz w:val="20"/>
                <w:szCs w:val="20"/>
              </w:rPr>
              <w:t>*</w:t>
            </w:r>
          </w:p>
        </w:tc>
      </w:tr>
      <w:tr w:rsidR="00412D77" w:rsidRPr="00412D77" w:rsidTr="00412D77">
        <w:trPr>
          <w:trHeight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7" w:rsidRPr="00412D77" w:rsidRDefault="00412D77" w:rsidP="00412D77">
            <w:pPr>
              <w:ind w:right="113"/>
              <w:jc w:val="left"/>
              <w:rPr>
                <w:rFonts w:cs="Arial"/>
                <w:sz w:val="18"/>
                <w:szCs w:val="18"/>
              </w:rPr>
            </w:pPr>
          </w:p>
          <w:p w:rsidR="00412D77" w:rsidRPr="00412D77" w:rsidRDefault="00412D77" w:rsidP="00412D77">
            <w:pPr>
              <w:ind w:right="113"/>
              <w:rPr>
                <w:rFonts w:cs="Arial"/>
                <w:color w:val="2D2D2D"/>
                <w:spacing w:val="2"/>
                <w:sz w:val="18"/>
                <w:szCs w:val="18"/>
                <w:shd w:val="clear" w:color="auto" w:fill="FFFFFF"/>
              </w:rPr>
            </w:pPr>
            <w:r w:rsidRPr="00412D77">
              <w:rPr>
                <w:rFonts w:cs="Arial"/>
                <w:sz w:val="18"/>
                <w:szCs w:val="18"/>
              </w:rPr>
              <w:t xml:space="preserve">* </w:t>
            </w:r>
            <w:r w:rsidRPr="00412D77">
              <w:rPr>
                <w:rFonts w:cs="Arial"/>
                <w:color w:val="2D2D2D"/>
                <w:spacing w:val="2"/>
                <w:sz w:val="18"/>
                <w:szCs w:val="18"/>
                <w:shd w:val="clear" w:color="auto" w:fill="FFFFFF"/>
              </w:rPr>
              <w:t>Соответствующий межгосударственный стандарт отсутствует. До его принятия рекомендуется использовать оригинал или перевод на русский язык (при наличии) международного стандарта, который находится в организации, определенной национальным законодательством государств-участников МГС.</w:t>
            </w:r>
          </w:p>
          <w:p w:rsidR="00412D77" w:rsidRPr="00412D77" w:rsidRDefault="00412D77" w:rsidP="00412D77">
            <w:pPr>
              <w:jc w:val="left"/>
              <w:rPr>
                <w:rFonts w:cs="Arial"/>
                <w:sz w:val="18"/>
                <w:szCs w:val="18"/>
              </w:rPr>
            </w:pPr>
          </w:p>
          <w:p w:rsidR="00412D77" w:rsidRPr="00412D77" w:rsidRDefault="00412D77" w:rsidP="00412D77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:rsidR="00412D77" w:rsidRPr="00412D77" w:rsidRDefault="00412D77" w:rsidP="00412D77">
      <w:pPr>
        <w:ind w:firstLine="0"/>
        <w:jc w:val="left"/>
        <w:rPr>
          <w:rFonts w:cs="Arial"/>
          <w:b/>
          <w:sz w:val="20"/>
          <w:szCs w:val="20"/>
        </w:rPr>
      </w:pPr>
    </w:p>
    <w:p w:rsidR="00412D77" w:rsidRPr="00412D77" w:rsidRDefault="00412D77">
      <w:pPr>
        <w:spacing w:after="160" w:line="259" w:lineRule="auto"/>
        <w:ind w:firstLine="0"/>
        <w:jc w:val="left"/>
        <w:rPr>
          <w:rFonts w:cs="Arial"/>
          <w:b/>
          <w:sz w:val="28"/>
          <w:szCs w:val="28"/>
        </w:rPr>
      </w:pPr>
    </w:p>
    <w:p w:rsidR="00412D77" w:rsidRPr="00412D77" w:rsidRDefault="00412D77">
      <w:pPr>
        <w:spacing w:after="160" w:line="259" w:lineRule="auto"/>
        <w:ind w:firstLine="0"/>
        <w:jc w:val="left"/>
        <w:rPr>
          <w:rFonts w:cs="Arial"/>
          <w:b/>
          <w:sz w:val="28"/>
          <w:szCs w:val="28"/>
        </w:rPr>
      </w:pPr>
      <w:r w:rsidRPr="00412D77">
        <w:rPr>
          <w:rFonts w:cs="Arial"/>
          <w:b/>
          <w:sz w:val="28"/>
          <w:szCs w:val="28"/>
        </w:rPr>
        <w:br w:type="page"/>
      </w:r>
    </w:p>
    <w:p w:rsidR="001A42E4" w:rsidRPr="00454FD6" w:rsidRDefault="001A42E4" w:rsidP="00B22FFA">
      <w:pPr>
        <w:jc w:val="center"/>
        <w:rPr>
          <w:rFonts w:cs="Arial"/>
          <w:b/>
          <w:sz w:val="28"/>
          <w:szCs w:val="28"/>
        </w:rPr>
      </w:pPr>
      <w:r w:rsidRPr="00454FD6">
        <w:rPr>
          <w:rFonts w:cs="Arial"/>
          <w:b/>
          <w:sz w:val="28"/>
          <w:szCs w:val="28"/>
        </w:rPr>
        <w:lastRenderedPageBreak/>
        <w:t>Библиография</w:t>
      </w:r>
    </w:p>
    <w:p w:rsidR="00B22FFA" w:rsidRPr="00454FD6" w:rsidRDefault="00B22FFA" w:rsidP="00B22FFA">
      <w:pPr>
        <w:jc w:val="center"/>
        <w:rPr>
          <w:rFonts w:cs="Arial"/>
          <w:b/>
          <w:szCs w:val="24"/>
        </w:rPr>
      </w:pPr>
    </w:p>
    <w:p w:rsidR="00B22FFA" w:rsidRPr="00454FD6" w:rsidRDefault="00B22FFA" w:rsidP="00B22FFA">
      <w:pPr>
        <w:jc w:val="center"/>
        <w:rPr>
          <w:rFonts w:cs="Arial"/>
          <w:b/>
          <w:szCs w:val="24"/>
        </w:rPr>
      </w:pPr>
    </w:p>
    <w:p w:rsidR="004960E6" w:rsidRPr="00454FD6" w:rsidRDefault="004960E6" w:rsidP="004960E6">
      <w:pPr>
        <w:rPr>
          <w:rFonts w:cs="Arial"/>
        </w:rPr>
      </w:pPr>
      <w:r w:rsidRPr="00454FD6">
        <w:rPr>
          <w:rFonts w:cs="Arial"/>
        </w:rPr>
        <w:t xml:space="preserve">[1] </w:t>
      </w:r>
      <w:r w:rsidRPr="004960E6">
        <w:rPr>
          <w:rFonts w:cs="Arial"/>
          <w:lang w:val="en-US"/>
        </w:rPr>
        <w:t>ISO</w:t>
      </w:r>
      <w:r w:rsidRPr="00454FD6">
        <w:rPr>
          <w:rFonts w:cs="Arial"/>
        </w:rPr>
        <w:t xml:space="preserve"> 3834-3</w:t>
      </w:r>
      <w:r w:rsidR="00642219" w:rsidRPr="00454FD6">
        <w:rPr>
          <w:rFonts w:cs="Arial"/>
        </w:rPr>
        <w:t xml:space="preserve">:2021 </w:t>
      </w:r>
      <w:r w:rsidR="00642219" w:rsidRPr="0071175E">
        <w:rPr>
          <w:rFonts w:cs="Arial"/>
          <w:szCs w:val="24"/>
          <w:lang w:val="en-US"/>
        </w:rPr>
        <w:t>Quality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requirements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for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fusion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welding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of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metallic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materials</w:t>
      </w:r>
      <w:r w:rsidR="00642219" w:rsidRPr="00454FD6">
        <w:rPr>
          <w:rFonts w:cs="Arial"/>
          <w:szCs w:val="24"/>
        </w:rPr>
        <w:t xml:space="preserve"> – </w:t>
      </w:r>
      <w:r w:rsidR="00642219" w:rsidRPr="0071175E">
        <w:rPr>
          <w:rFonts w:cs="Arial"/>
          <w:szCs w:val="24"/>
          <w:lang w:val="en-US"/>
        </w:rPr>
        <w:t>Part</w:t>
      </w:r>
      <w:r w:rsidR="00642219" w:rsidRPr="00454FD6">
        <w:rPr>
          <w:rFonts w:cs="Arial"/>
          <w:szCs w:val="24"/>
        </w:rPr>
        <w:t xml:space="preserve"> 3: </w:t>
      </w:r>
      <w:r w:rsidR="00642219" w:rsidRPr="0071175E">
        <w:rPr>
          <w:rFonts w:cs="Arial"/>
          <w:szCs w:val="24"/>
          <w:lang w:val="en-US"/>
        </w:rPr>
        <w:t>Standard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quality</w:t>
      </w:r>
      <w:r w:rsidR="00642219" w:rsidRPr="00454FD6">
        <w:rPr>
          <w:rFonts w:cs="Arial"/>
          <w:szCs w:val="24"/>
        </w:rPr>
        <w:t xml:space="preserve"> </w:t>
      </w:r>
      <w:r w:rsidR="00642219" w:rsidRPr="0071175E">
        <w:rPr>
          <w:rFonts w:cs="Arial"/>
          <w:szCs w:val="24"/>
          <w:lang w:val="en-US"/>
        </w:rPr>
        <w:t>requirements</w:t>
      </w:r>
      <w:r w:rsidR="00642219" w:rsidRPr="00454FD6">
        <w:rPr>
          <w:rFonts w:cs="Arial"/>
        </w:rPr>
        <w:t xml:space="preserve"> (</w:t>
      </w:r>
      <w:r w:rsidRPr="004960E6">
        <w:rPr>
          <w:rFonts w:cs="Arial"/>
        </w:rPr>
        <w:t>Требования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к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качеству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выполнения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сварки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плавлением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металлических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материалов</w:t>
      </w:r>
      <w:r w:rsidRPr="00454FD6">
        <w:rPr>
          <w:rFonts w:cs="Arial"/>
        </w:rPr>
        <w:t xml:space="preserve"> - </w:t>
      </w:r>
      <w:r w:rsidRPr="004960E6">
        <w:rPr>
          <w:rFonts w:cs="Arial"/>
        </w:rPr>
        <w:t>Часть</w:t>
      </w:r>
      <w:r w:rsidRPr="00454FD6">
        <w:rPr>
          <w:rFonts w:cs="Arial"/>
        </w:rPr>
        <w:t xml:space="preserve"> 3: </w:t>
      </w:r>
      <w:r w:rsidRPr="004960E6">
        <w:rPr>
          <w:rFonts w:cs="Arial"/>
        </w:rPr>
        <w:t>Стандартные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требования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к</w:t>
      </w:r>
      <w:r w:rsidRPr="00454FD6">
        <w:rPr>
          <w:rFonts w:cs="Arial"/>
        </w:rPr>
        <w:t xml:space="preserve"> </w:t>
      </w:r>
      <w:r w:rsidRPr="004960E6">
        <w:rPr>
          <w:rFonts w:cs="Arial"/>
        </w:rPr>
        <w:t>качеству</w:t>
      </w:r>
      <w:r w:rsidR="00642219" w:rsidRPr="00454FD6">
        <w:rPr>
          <w:rFonts w:cs="Arial"/>
        </w:rPr>
        <w:t>)</w:t>
      </w:r>
      <w:r w:rsidRPr="00454FD6">
        <w:rPr>
          <w:rFonts w:cs="Arial"/>
        </w:rPr>
        <w:t>.</w:t>
      </w:r>
    </w:p>
    <w:p w:rsidR="00EA1419" w:rsidRPr="004960E6" w:rsidRDefault="004960E6" w:rsidP="004960E6">
      <w:pPr>
        <w:rPr>
          <w:rFonts w:cs="Arial"/>
        </w:rPr>
      </w:pPr>
      <w:r>
        <w:rPr>
          <w:rFonts w:cs="Arial"/>
          <w:lang w:val="en-US"/>
        </w:rPr>
        <w:t>[2</w:t>
      </w:r>
      <w:r w:rsidR="00B22FFA" w:rsidRPr="00B22FFA">
        <w:rPr>
          <w:rFonts w:cs="Arial"/>
          <w:lang w:val="en-US"/>
        </w:rPr>
        <w:t>] ISO 3834-4:2021 Quality requirements for fusion welding of metallic materials – Part 4: Elementary quality requirements (</w:t>
      </w:r>
      <w:proofErr w:type="spellStart"/>
      <w:r w:rsidR="00B22FFA" w:rsidRPr="00B22FFA">
        <w:rPr>
          <w:rFonts w:cs="Arial"/>
          <w:lang w:val="en-US"/>
        </w:rPr>
        <w:t>Требования</w:t>
      </w:r>
      <w:proofErr w:type="spellEnd"/>
      <w:r w:rsidR="00B22FFA" w:rsidRPr="00B22FFA">
        <w:rPr>
          <w:rFonts w:cs="Arial"/>
          <w:lang w:val="en-US"/>
        </w:rPr>
        <w:t xml:space="preserve"> к </w:t>
      </w:r>
      <w:proofErr w:type="spellStart"/>
      <w:r w:rsidR="00B22FFA" w:rsidRPr="00B22FFA">
        <w:rPr>
          <w:rFonts w:cs="Arial"/>
          <w:lang w:val="en-US"/>
        </w:rPr>
        <w:t>качеству</w:t>
      </w:r>
      <w:proofErr w:type="spellEnd"/>
      <w:r w:rsidR="00B22FFA" w:rsidRPr="00B22FFA">
        <w:rPr>
          <w:rFonts w:cs="Arial"/>
          <w:lang w:val="en-US"/>
        </w:rPr>
        <w:t xml:space="preserve"> </w:t>
      </w:r>
      <w:proofErr w:type="spellStart"/>
      <w:r w:rsidR="00B22FFA" w:rsidRPr="00B22FFA">
        <w:rPr>
          <w:rFonts w:cs="Arial"/>
          <w:lang w:val="en-US"/>
        </w:rPr>
        <w:t>выполнения</w:t>
      </w:r>
      <w:proofErr w:type="spellEnd"/>
      <w:r w:rsidR="00B22FFA" w:rsidRPr="00B22FFA">
        <w:rPr>
          <w:rFonts w:cs="Arial"/>
          <w:lang w:val="en-US"/>
        </w:rPr>
        <w:t xml:space="preserve"> </w:t>
      </w:r>
      <w:proofErr w:type="spellStart"/>
      <w:r w:rsidR="00B22FFA" w:rsidRPr="00B22FFA">
        <w:rPr>
          <w:rFonts w:cs="Arial"/>
          <w:lang w:val="en-US"/>
        </w:rPr>
        <w:t>сварки</w:t>
      </w:r>
      <w:proofErr w:type="spellEnd"/>
      <w:r w:rsidR="00B22FFA" w:rsidRPr="00B22FFA">
        <w:rPr>
          <w:rFonts w:cs="Arial"/>
          <w:lang w:val="en-US"/>
        </w:rPr>
        <w:t xml:space="preserve"> </w:t>
      </w:r>
      <w:proofErr w:type="spellStart"/>
      <w:r w:rsidR="00B22FFA" w:rsidRPr="00B22FFA">
        <w:rPr>
          <w:rFonts w:cs="Arial"/>
          <w:lang w:val="en-US"/>
        </w:rPr>
        <w:t>плавлением</w:t>
      </w:r>
      <w:proofErr w:type="spellEnd"/>
      <w:r w:rsidR="00B22FFA" w:rsidRPr="00B22FFA">
        <w:rPr>
          <w:rFonts w:cs="Arial"/>
          <w:lang w:val="en-US"/>
        </w:rPr>
        <w:t xml:space="preserve"> </w:t>
      </w:r>
      <w:proofErr w:type="spellStart"/>
      <w:r w:rsidR="00B22FFA" w:rsidRPr="00B22FFA">
        <w:rPr>
          <w:rFonts w:cs="Arial"/>
          <w:lang w:val="en-US"/>
        </w:rPr>
        <w:t>металлических</w:t>
      </w:r>
      <w:proofErr w:type="spellEnd"/>
      <w:r w:rsidR="00B22FFA" w:rsidRPr="00B22FFA">
        <w:rPr>
          <w:rFonts w:cs="Arial"/>
          <w:lang w:val="en-US"/>
        </w:rPr>
        <w:t xml:space="preserve"> </w:t>
      </w:r>
      <w:proofErr w:type="spellStart"/>
      <w:r w:rsidR="00B22FFA" w:rsidRPr="00B22FFA">
        <w:rPr>
          <w:rFonts w:cs="Arial"/>
          <w:lang w:val="en-US"/>
        </w:rPr>
        <w:t>материалов</w:t>
      </w:r>
      <w:proofErr w:type="spellEnd"/>
      <w:r w:rsidR="00B22FFA" w:rsidRPr="00B22FFA">
        <w:rPr>
          <w:rFonts w:cs="Arial"/>
          <w:lang w:val="en-US"/>
        </w:rPr>
        <w:t xml:space="preserve">. </w:t>
      </w:r>
      <w:r w:rsidR="00B22FFA" w:rsidRPr="004960E6">
        <w:rPr>
          <w:rFonts w:cs="Arial"/>
        </w:rPr>
        <w:t>Часть 4. Основные требования к качеству)</w:t>
      </w:r>
      <w:r w:rsidR="001971C1" w:rsidRPr="004960E6">
        <w:rPr>
          <w:rFonts w:cs="Arial"/>
        </w:rPr>
        <w:t>.</w:t>
      </w:r>
    </w:p>
    <w:p w:rsidR="005B1129" w:rsidRPr="00454FD6" w:rsidRDefault="005B1129" w:rsidP="005B1129">
      <w:pPr>
        <w:rPr>
          <w:rFonts w:cs="Arial"/>
        </w:rPr>
      </w:pPr>
    </w:p>
    <w:p w:rsidR="00833E02" w:rsidRPr="00454FD6" w:rsidRDefault="00833E02" w:rsidP="005B1129">
      <w:pPr>
        <w:rPr>
          <w:rFonts w:cs="Arial"/>
        </w:rPr>
        <w:sectPr w:rsidR="00833E02" w:rsidRPr="00454FD6" w:rsidSect="00F76FC4">
          <w:footerReference w:type="first" r:id="rId26"/>
          <w:footnotePr>
            <w:numFmt w:val="chicago"/>
            <w:numRestart w:val="eachPage"/>
          </w:footnotePr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</w:p>
    <w:p w:rsidR="00945910" w:rsidRPr="00454FD6" w:rsidRDefault="00945910" w:rsidP="007308CA">
      <w:pPr>
        <w:ind w:firstLine="0"/>
        <w:jc w:val="left"/>
        <w:rPr>
          <w:rFonts w:cs="Arial"/>
        </w:rPr>
      </w:pPr>
    </w:p>
    <w:p w:rsidR="00945910" w:rsidRPr="00454FD6" w:rsidRDefault="00945910" w:rsidP="007308CA">
      <w:pPr>
        <w:ind w:firstLine="0"/>
        <w:jc w:val="left"/>
        <w:rPr>
          <w:rFonts w:cs="Arial"/>
        </w:rPr>
      </w:pPr>
    </w:p>
    <w:p w:rsidR="0012309B" w:rsidRPr="00887C08" w:rsidRDefault="00FA2DB8" w:rsidP="007308CA">
      <w:pPr>
        <w:ind w:firstLine="0"/>
        <w:jc w:val="left"/>
        <w:rPr>
          <w:rFonts w:cs="Arial"/>
        </w:rPr>
      </w:pPr>
      <w:r w:rsidRPr="00887C08">
        <w:rPr>
          <w:rFonts w:cs="Arial"/>
        </w:rPr>
        <w:t xml:space="preserve">УДК </w:t>
      </w:r>
      <w:r w:rsidR="00AC5A09" w:rsidRPr="002070EC">
        <w:rPr>
          <w:rFonts w:cs="Arial"/>
          <w:szCs w:val="24"/>
        </w:rPr>
        <w:t>620.179</w:t>
      </w:r>
      <w:r w:rsidR="006D4C67" w:rsidRPr="002070EC">
        <w:rPr>
          <w:rFonts w:cs="Arial"/>
          <w:szCs w:val="24"/>
        </w:rPr>
        <w:t xml:space="preserve"> </w:t>
      </w:r>
      <w:r w:rsidR="002070EC" w:rsidRPr="002070EC">
        <w:rPr>
          <w:rFonts w:cs="Arial"/>
          <w:szCs w:val="24"/>
        </w:rPr>
        <w:t xml:space="preserve">                                                                                     </w:t>
      </w:r>
      <w:r w:rsidR="00B22FFA">
        <w:rPr>
          <w:rFonts w:cs="Arial"/>
          <w:szCs w:val="24"/>
        </w:rPr>
        <w:t>МКС</w:t>
      </w:r>
      <w:r w:rsidR="00B22FFA" w:rsidRPr="00B22FFA">
        <w:rPr>
          <w:rFonts w:cs="Arial"/>
          <w:bCs/>
          <w:szCs w:val="24"/>
        </w:rPr>
        <w:t xml:space="preserve"> 25.160.01</w:t>
      </w:r>
    </w:p>
    <w:p w:rsidR="00FC1B99" w:rsidRDefault="00FC1B99" w:rsidP="00B74028">
      <w:pPr>
        <w:ind w:left="269" w:right="9"/>
        <w:rPr>
          <w:rFonts w:cs="Arial"/>
          <w:b/>
          <w:szCs w:val="24"/>
        </w:rPr>
      </w:pPr>
    </w:p>
    <w:p w:rsidR="00FC1B99" w:rsidRDefault="00FC1B99" w:rsidP="00B74028">
      <w:pPr>
        <w:ind w:left="269" w:right="9"/>
        <w:rPr>
          <w:rFonts w:cs="Arial"/>
          <w:b/>
          <w:szCs w:val="24"/>
        </w:rPr>
      </w:pPr>
    </w:p>
    <w:p w:rsidR="00F70E56" w:rsidRPr="00887C08" w:rsidRDefault="00FA2DB8" w:rsidP="00FC1B99">
      <w:pPr>
        <w:ind w:right="9" w:firstLine="0"/>
        <w:jc w:val="left"/>
        <w:rPr>
          <w:rFonts w:cs="Arial"/>
          <w:szCs w:val="24"/>
        </w:rPr>
      </w:pPr>
      <w:r w:rsidRPr="00887C08">
        <w:rPr>
          <w:rFonts w:cs="Arial"/>
          <w:b/>
          <w:szCs w:val="24"/>
        </w:rPr>
        <w:t xml:space="preserve">Ключевые слова: </w:t>
      </w:r>
      <w:r w:rsidR="00B22FFA">
        <w:t>требования к качеству, сварка плавлением, металлические материалы</w:t>
      </w:r>
    </w:p>
    <w:p w:rsidR="00F70E56" w:rsidRPr="00887C08" w:rsidRDefault="00D70A31" w:rsidP="00B74028">
      <w:pPr>
        <w:ind w:firstLine="0"/>
        <w:jc w:val="left"/>
        <w:rPr>
          <w:rFonts w:cs="Arial"/>
          <w:szCs w:val="24"/>
        </w:rPr>
      </w:pPr>
      <w:r w:rsidRPr="00887C08">
        <w:rPr>
          <w:rFonts w:cs="Arial"/>
          <w:szCs w:val="24"/>
        </w:rPr>
        <w:t>________________________________________</w:t>
      </w:r>
      <w:r w:rsidR="006F508E" w:rsidRPr="00887C08">
        <w:rPr>
          <w:rFonts w:cs="Arial"/>
          <w:szCs w:val="24"/>
        </w:rPr>
        <w:t>______________________________</w:t>
      </w:r>
      <w:r w:rsidRPr="00887C08">
        <w:rPr>
          <w:rFonts w:cs="Arial"/>
          <w:szCs w:val="24"/>
        </w:rPr>
        <w:t>__</w:t>
      </w:r>
    </w:p>
    <w:p w:rsidR="00F70E56" w:rsidRPr="00887C08" w:rsidRDefault="00F70E56" w:rsidP="00B74028">
      <w:pPr>
        <w:ind w:left="254" w:right="-10" w:firstLine="0"/>
        <w:jc w:val="left"/>
        <w:rPr>
          <w:rFonts w:cs="Arial"/>
          <w:szCs w:val="24"/>
        </w:rPr>
      </w:pPr>
    </w:p>
    <w:p w:rsidR="00D70A31" w:rsidRPr="00887C08" w:rsidRDefault="00D70A31" w:rsidP="00B74028">
      <w:pPr>
        <w:ind w:left="254" w:right="-10" w:firstLine="0"/>
        <w:jc w:val="left"/>
        <w:rPr>
          <w:rFonts w:cs="Arial"/>
          <w:szCs w:val="24"/>
        </w:rPr>
      </w:pPr>
    </w:p>
    <w:p w:rsidR="00D70A31" w:rsidRPr="00887C08" w:rsidRDefault="00D70A31" w:rsidP="00D70A31">
      <w:pPr>
        <w:pStyle w:val="Style109"/>
        <w:widowControl/>
        <w:ind w:firstLine="720"/>
        <w:jc w:val="right"/>
        <w:rPr>
          <w:rStyle w:val="FontStyle169"/>
          <w:lang w:eastAsia="en-US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FA30F2">
        <w:rPr>
          <w:rFonts w:cs="Arial"/>
          <w:b/>
          <w:szCs w:val="24"/>
        </w:rPr>
        <w:t>Разработчик: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B22FFA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B22FFA">
        <w:rPr>
          <w:rFonts w:cs="Arial"/>
          <w:b/>
          <w:szCs w:val="24"/>
        </w:rPr>
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Pr="00B22FFA" w:rsidRDefault="00B22FFA" w:rsidP="00B22FFA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Pr="00B22FFA" w:rsidRDefault="00B22FFA" w:rsidP="00B22FFA">
      <w:pPr>
        <w:ind w:left="254" w:right="-10" w:firstLine="455"/>
        <w:jc w:val="left"/>
        <w:rPr>
          <w:rFonts w:cs="Arial"/>
          <w:b/>
          <w:szCs w:val="24"/>
        </w:rPr>
      </w:pPr>
      <w:r w:rsidRPr="00B22FFA">
        <w:rPr>
          <w:rFonts w:cs="Arial"/>
          <w:b/>
          <w:szCs w:val="24"/>
        </w:rPr>
        <w:t xml:space="preserve">Заместитель генерального директора </w:t>
      </w:r>
    </w:p>
    <w:p w:rsidR="007B390E" w:rsidRPr="00FA30F2" w:rsidRDefault="00B22FFA" w:rsidP="00B22FFA">
      <w:pPr>
        <w:ind w:left="254" w:right="-10" w:firstLine="455"/>
        <w:jc w:val="left"/>
        <w:rPr>
          <w:rFonts w:cs="Arial"/>
          <w:b/>
          <w:szCs w:val="24"/>
        </w:rPr>
      </w:pPr>
      <w:r w:rsidRPr="00B22FFA">
        <w:rPr>
          <w:rFonts w:cs="Arial"/>
          <w:b/>
          <w:szCs w:val="24"/>
        </w:rPr>
        <w:t xml:space="preserve">РГП </w:t>
      </w:r>
      <w:proofErr w:type="spellStart"/>
      <w:r w:rsidRPr="00B22FFA">
        <w:rPr>
          <w:rFonts w:cs="Arial"/>
          <w:b/>
          <w:szCs w:val="24"/>
        </w:rPr>
        <w:t>Казстандарт</w:t>
      </w:r>
      <w:proofErr w:type="spellEnd"/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  <w:t xml:space="preserve">С.Ю. </w:t>
      </w:r>
      <w:proofErr w:type="spellStart"/>
      <w:r w:rsidRPr="00B22FFA">
        <w:rPr>
          <w:rFonts w:cs="Arial"/>
          <w:b/>
          <w:szCs w:val="24"/>
        </w:rPr>
        <w:t>Радаев</w:t>
      </w:r>
      <w:proofErr w:type="spellEnd"/>
    </w:p>
    <w:p w:rsidR="007B390E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Default="00B22FFA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Pr="00FA30F2" w:rsidRDefault="00B22FFA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FA30F2">
        <w:rPr>
          <w:rFonts w:cs="Arial"/>
          <w:b/>
          <w:szCs w:val="24"/>
        </w:rPr>
        <w:t>Соисполнитель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FA30F2">
        <w:rPr>
          <w:rFonts w:cs="Arial"/>
          <w:b/>
          <w:szCs w:val="24"/>
        </w:rPr>
        <w:t xml:space="preserve">ТК 76 ««Неразрушающий контроль, </w:t>
      </w:r>
    </w:p>
    <w:p w:rsidR="007B390E" w:rsidRPr="00866FCE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proofErr w:type="gramStart"/>
      <w:r w:rsidRPr="00FA30F2">
        <w:rPr>
          <w:rFonts w:cs="Arial"/>
          <w:b/>
          <w:szCs w:val="24"/>
        </w:rPr>
        <w:t>техническая</w:t>
      </w:r>
      <w:proofErr w:type="gramEnd"/>
      <w:r w:rsidRPr="00FA30F2">
        <w:rPr>
          <w:rFonts w:cs="Arial"/>
          <w:b/>
          <w:szCs w:val="24"/>
        </w:rPr>
        <w:t xml:space="preserve"> диагностика и мониторинг состояния»</w:t>
      </w:r>
      <w:r w:rsidR="00866FCE" w:rsidRPr="00866FCE">
        <w:rPr>
          <w:rFonts w:cs="Arial"/>
          <w:b/>
          <w:szCs w:val="24"/>
        </w:rPr>
        <w:t>/</w:t>
      </w:r>
    </w:p>
    <w:p w:rsidR="007B390E" w:rsidRPr="007B390E" w:rsidRDefault="007B390E" w:rsidP="007B390E">
      <w:pPr>
        <w:ind w:left="254" w:right="-10" w:firstLine="455"/>
        <w:jc w:val="left"/>
        <w:rPr>
          <w:rFonts w:cs="Arial"/>
          <w:b/>
          <w:szCs w:val="24"/>
          <w:lang w:val="en-US"/>
        </w:rPr>
      </w:pPr>
      <w:r w:rsidRPr="007B390E">
        <w:rPr>
          <w:rFonts w:cs="Arial"/>
          <w:b/>
          <w:szCs w:val="24"/>
          <w:lang w:val="en-US"/>
        </w:rPr>
        <w:t xml:space="preserve">Non-destructive Testing, Diagnostics and 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  <w:lang w:val="en-US"/>
        </w:rPr>
      </w:pPr>
      <w:r w:rsidRPr="007B390E">
        <w:rPr>
          <w:rFonts w:cs="Arial"/>
          <w:b/>
          <w:szCs w:val="24"/>
          <w:lang w:val="en-US"/>
        </w:rPr>
        <w:t xml:space="preserve">Condition Monitoring»              </w:t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  <w:t xml:space="preserve">     </w:t>
      </w:r>
      <w:r w:rsidR="00B22FFA">
        <w:rPr>
          <w:rFonts w:cs="Arial"/>
          <w:b/>
          <w:szCs w:val="24"/>
        </w:rPr>
        <w:t>О</w:t>
      </w:r>
      <w:r w:rsidR="00B22FFA" w:rsidRPr="00B22FFA">
        <w:rPr>
          <w:rFonts w:cs="Arial"/>
          <w:b/>
          <w:szCs w:val="24"/>
          <w:lang w:val="en-US"/>
        </w:rPr>
        <w:t>.</w:t>
      </w:r>
      <w:r w:rsidR="00B22FFA">
        <w:rPr>
          <w:rFonts w:cs="Arial"/>
          <w:b/>
          <w:szCs w:val="24"/>
        </w:rPr>
        <w:t>В</w:t>
      </w:r>
      <w:r w:rsidR="00B22FFA" w:rsidRPr="00B22FFA">
        <w:rPr>
          <w:rFonts w:cs="Arial"/>
          <w:b/>
          <w:szCs w:val="24"/>
          <w:lang w:val="en-US"/>
        </w:rPr>
        <w:t>.</w:t>
      </w:r>
      <w:r w:rsidRPr="007B390E">
        <w:rPr>
          <w:rFonts w:cs="Arial"/>
          <w:b/>
          <w:szCs w:val="24"/>
          <w:lang w:val="en-US"/>
        </w:rPr>
        <w:t xml:space="preserve"> </w:t>
      </w:r>
      <w:r w:rsidR="00B22FFA">
        <w:rPr>
          <w:rFonts w:cs="Arial"/>
          <w:b/>
          <w:szCs w:val="24"/>
        </w:rPr>
        <w:t>Тиванова</w:t>
      </w:r>
    </w:p>
    <w:p w:rsidR="001A42E4" w:rsidRPr="00887C08" w:rsidRDefault="001A42E4" w:rsidP="007B390E">
      <w:pPr>
        <w:ind w:left="254" w:right="-10" w:firstLine="0"/>
        <w:jc w:val="left"/>
        <w:rPr>
          <w:rFonts w:cs="Arial"/>
          <w:szCs w:val="24"/>
          <w:lang w:val="en-US"/>
        </w:rPr>
      </w:pPr>
    </w:p>
    <w:sectPr w:rsidR="001A42E4" w:rsidRPr="00887C08" w:rsidSect="00F76FC4">
      <w:headerReference w:type="first" r:id="rId27"/>
      <w:footerReference w:type="first" r:id="rId28"/>
      <w:footnotePr>
        <w:numFmt w:val="chicago"/>
        <w:numRestart w:val="eachPage"/>
      </w:footnotePr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09" w:rsidRDefault="008C2209">
      <w:r>
        <w:separator/>
      </w:r>
    </w:p>
  </w:endnote>
  <w:endnote w:type="continuationSeparator" w:id="0">
    <w:p w:rsidR="008C2209" w:rsidRDefault="008C2209">
      <w:r>
        <w:continuationSeparator/>
      </w:r>
    </w:p>
  </w:endnote>
  <w:endnote w:type="continuationNotice" w:id="1">
    <w:p w:rsidR="008C2209" w:rsidRDefault="008C22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900224"/>
      <w:docPartObj>
        <w:docPartGallery w:val="Page Numbers (Bottom of Page)"/>
        <w:docPartUnique/>
      </w:docPartObj>
    </w:sdtPr>
    <w:sdtEndPr/>
    <w:sdtContent>
      <w:p w:rsidR="00412D77" w:rsidRDefault="00412D77" w:rsidP="00BF33BC">
        <w:pPr>
          <w:pStyle w:val="a8"/>
        </w:pPr>
        <w:r w:rsidRPr="00067166">
          <w:rPr>
            <w:rFonts w:ascii="Arial" w:hAnsi="Arial" w:cs="Arial"/>
            <w:sz w:val="24"/>
            <w:szCs w:val="24"/>
          </w:rPr>
          <w:fldChar w:fldCharType="begin"/>
        </w:r>
        <w:r w:rsidRPr="00067166">
          <w:rPr>
            <w:rFonts w:ascii="Arial" w:hAnsi="Arial" w:cs="Arial"/>
            <w:sz w:val="24"/>
            <w:szCs w:val="24"/>
          </w:rPr>
          <w:instrText>PAGE   \* MERGEFORMAT</w:instrText>
        </w:r>
        <w:r w:rsidRPr="00067166">
          <w:rPr>
            <w:rFonts w:ascii="Arial" w:hAnsi="Arial" w:cs="Arial"/>
            <w:sz w:val="24"/>
            <w:szCs w:val="24"/>
          </w:rPr>
          <w:fldChar w:fldCharType="separate"/>
        </w:r>
        <w:r w:rsidR="00454FD6">
          <w:rPr>
            <w:rFonts w:ascii="Arial" w:hAnsi="Arial" w:cs="Arial"/>
            <w:noProof/>
            <w:sz w:val="24"/>
            <w:szCs w:val="24"/>
          </w:rPr>
          <w:t>IV</w:t>
        </w:r>
        <w:r w:rsidRPr="0006716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8529F9">
    <w:pPr>
      <w:spacing w:line="259" w:lineRule="auto"/>
      <w:ind w:right="30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ED0">
      <w:rPr>
        <w:noProof/>
      </w:rPr>
      <w:t>16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424451"/>
      <w:docPartObj>
        <w:docPartGallery w:val="Page Numbers (Bottom of Page)"/>
        <w:docPartUnique/>
      </w:docPartObj>
    </w:sdtPr>
    <w:sdtEndPr/>
    <w:sdtContent>
      <w:p w:rsidR="00412D77" w:rsidRDefault="00412D77">
        <w:pPr>
          <w:pStyle w:val="a8"/>
          <w:jc w:val="right"/>
        </w:pPr>
        <w:r w:rsidRPr="00067166">
          <w:rPr>
            <w:rFonts w:ascii="Arial" w:hAnsi="Arial" w:cs="Arial"/>
            <w:sz w:val="24"/>
            <w:szCs w:val="24"/>
          </w:rPr>
          <w:fldChar w:fldCharType="begin"/>
        </w:r>
        <w:r w:rsidRPr="00067166">
          <w:rPr>
            <w:rFonts w:ascii="Arial" w:hAnsi="Arial" w:cs="Arial"/>
            <w:sz w:val="24"/>
            <w:szCs w:val="24"/>
          </w:rPr>
          <w:instrText>PAGE   \* MERGEFORMAT</w:instrText>
        </w:r>
        <w:r w:rsidRPr="00067166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III</w:t>
        </w:r>
        <w:r w:rsidRPr="00067166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412D77" w:rsidRDefault="00412D77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4903375"/>
      <w:docPartObj>
        <w:docPartGallery w:val="Page Numbers (Bottom of Page)"/>
        <w:docPartUnique/>
      </w:docPartObj>
    </w:sdtPr>
    <w:sdtEndPr/>
    <w:sdtContent>
      <w:p w:rsidR="00412D77" w:rsidRDefault="00412D77" w:rsidP="00103689">
        <w:pPr>
          <w:pStyle w:val="a8"/>
          <w:jc w:val="right"/>
        </w:pPr>
        <w:r w:rsidRPr="00067166">
          <w:rPr>
            <w:rFonts w:ascii="Arial" w:hAnsi="Arial" w:cs="Arial"/>
            <w:sz w:val="24"/>
            <w:szCs w:val="24"/>
          </w:rPr>
          <w:fldChar w:fldCharType="begin"/>
        </w:r>
        <w:r w:rsidRPr="00067166">
          <w:rPr>
            <w:rFonts w:ascii="Arial" w:hAnsi="Arial" w:cs="Arial"/>
            <w:sz w:val="24"/>
            <w:szCs w:val="24"/>
          </w:rPr>
          <w:instrText>PAGE   \* MERGEFORMAT</w:instrText>
        </w:r>
        <w:r w:rsidRPr="00067166">
          <w:rPr>
            <w:rFonts w:ascii="Arial" w:hAnsi="Arial" w:cs="Arial"/>
            <w:sz w:val="24"/>
            <w:szCs w:val="24"/>
          </w:rPr>
          <w:fldChar w:fldCharType="separate"/>
        </w:r>
        <w:r w:rsidR="00732ED0">
          <w:rPr>
            <w:rFonts w:ascii="Arial" w:hAnsi="Arial" w:cs="Arial"/>
            <w:noProof/>
            <w:sz w:val="24"/>
            <w:szCs w:val="24"/>
          </w:rPr>
          <w:t>III</w:t>
        </w:r>
        <w:r w:rsidRPr="0006716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594757788"/>
      <w:docPartObj>
        <w:docPartGallery w:val="Page Numbers (Bottom of Page)"/>
        <w:docPartUnique/>
      </w:docPartObj>
    </w:sdtPr>
    <w:sdtEndPr/>
    <w:sdtContent>
      <w:p w:rsidR="00412D77" w:rsidRPr="00103689" w:rsidRDefault="00412D77" w:rsidP="00103689">
        <w:pPr>
          <w:pStyle w:val="a8"/>
          <w:rPr>
            <w:rFonts w:ascii="Arial" w:hAnsi="Arial" w:cs="Arial"/>
            <w:sz w:val="24"/>
            <w:szCs w:val="24"/>
          </w:rPr>
        </w:pPr>
        <w:r w:rsidRPr="00103689">
          <w:rPr>
            <w:rFonts w:ascii="Arial" w:hAnsi="Arial" w:cs="Arial"/>
            <w:sz w:val="24"/>
            <w:szCs w:val="24"/>
          </w:rPr>
          <w:fldChar w:fldCharType="begin"/>
        </w:r>
        <w:r w:rsidRPr="00103689">
          <w:rPr>
            <w:rFonts w:ascii="Arial" w:hAnsi="Arial" w:cs="Arial"/>
            <w:sz w:val="24"/>
            <w:szCs w:val="24"/>
          </w:rPr>
          <w:instrText>PAGE   \* MERGEFORMAT</w:instrText>
        </w:r>
        <w:r w:rsidRPr="00103689">
          <w:rPr>
            <w:rFonts w:ascii="Arial" w:hAnsi="Arial" w:cs="Arial"/>
            <w:sz w:val="24"/>
            <w:szCs w:val="24"/>
          </w:rPr>
          <w:fldChar w:fldCharType="separate"/>
        </w:r>
        <w:r w:rsidR="00732ED0">
          <w:rPr>
            <w:rFonts w:ascii="Arial" w:hAnsi="Arial" w:cs="Arial"/>
            <w:noProof/>
            <w:sz w:val="24"/>
            <w:szCs w:val="24"/>
          </w:rPr>
          <w:t>IV</w:t>
        </w:r>
        <w:r w:rsidRPr="0010368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822B02">
    <w:pPr>
      <w:spacing w:line="259" w:lineRule="auto"/>
      <w:ind w:left="284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732ED0">
      <w:rPr>
        <w:noProof/>
      </w:rPr>
      <w:t>6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822B02">
    <w:pPr>
      <w:spacing w:line="259" w:lineRule="auto"/>
      <w:ind w:right="30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ED0">
      <w:rPr>
        <w:noProof/>
      </w:rPr>
      <w:t>5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1A213A">
    <w:pPr>
      <w:spacing w:line="259" w:lineRule="auto"/>
      <w:ind w:right="30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ED0">
      <w:rPr>
        <w:noProof/>
      </w:rPr>
      <w:t>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8529F9">
    <w:pPr>
      <w:spacing w:line="259" w:lineRule="auto"/>
      <w:ind w:right="304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732ED0">
      <w:rPr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09" w:rsidRDefault="008C2209">
      <w:r>
        <w:separator/>
      </w:r>
    </w:p>
  </w:footnote>
  <w:footnote w:type="continuationSeparator" w:id="0">
    <w:p w:rsidR="008C2209" w:rsidRDefault="008C2209">
      <w:r>
        <w:continuationSeparator/>
      </w:r>
    </w:p>
  </w:footnote>
  <w:footnote w:type="continuationNotice" w:id="1">
    <w:p w:rsidR="008C2209" w:rsidRDefault="008C22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067166">
    <w:pPr>
      <w:ind w:firstLine="0"/>
      <w:jc w:val="left"/>
      <w:rPr>
        <w:b/>
      </w:rPr>
    </w:pPr>
    <w:r w:rsidRPr="00EE1D47">
      <w:rPr>
        <w:b/>
      </w:rPr>
      <w:t>ГОСТ ISO 9934-2</w:t>
    </w:r>
  </w:p>
  <w:p w:rsidR="00412D77" w:rsidRPr="00BF33BC" w:rsidRDefault="00412D77" w:rsidP="00067166">
    <w:pPr>
      <w:tabs>
        <w:tab w:val="center" w:pos="7224"/>
        <w:tab w:val="center" w:pos="9355"/>
      </w:tabs>
      <w:ind w:firstLine="0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(проект, KZ</w:t>
    </w:r>
    <w:r>
      <w:rPr>
        <w:i/>
        <w:iCs/>
      </w:rPr>
      <w:t>, окончательная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7201BE">
    <w:pPr>
      <w:spacing w:line="259" w:lineRule="auto"/>
      <w:ind w:firstLine="0"/>
      <w:jc w:val="right"/>
      <w:rPr>
        <w:b/>
      </w:rPr>
    </w:pPr>
    <w:r w:rsidRPr="00EE1D47">
      <w:rPr>
        <w:b/>
      </w:rPr>
      <w:t xml:space="preserve">ГОСТ ISO </w:t>
    </w:r>
    <w:r>
      <w:rPr>
        <w:b/>
      </w:rPr>
      <w:t>3834-2</w:t>
    </w:r>
  </w:p>
  <w:p w:rsidR="00412D77" w:rsidRPr="007201BE" w:rsidRDefault="00412D77" w:rsidP="007201BE">
    <w:pPr>
      <w:tabs>
        <w:tab w:val="center" w:pos="7224"/>
        <w:tab w:val="center" w:pos="9355"/>
      </w:tabs>
      <w:spacing w:line="256" w:lineRule="auto"/>
      <w:ind w:firstLine="0"/>
      <w:jc w:val="righ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067166">
    <w:pPr>
      <w:ind w:firstLine="0"/>
      <w:jc w:val="left"/>
      <w:rPr>
        <w:b/>
      </w:rPr>
    </w:pPr>
    <w:r w:rsidRPr="00EE1D47">
      <w:rPr>
        <w:b/>
      </w:rPr>
      <w:t>ГОСТ ISO 9934-2</w:t>
    </w:r>
  </w:p>
  <w:p w:rsidR="00412D77" w:rsidRPr="00BF33BC" w:rsidRDefault="00412D77" w:rsidP="00067166">
    <w:pPr>
      <w:tabs>
        <w:tab w:val="center" w:pos="7224"/>
        <w:tab w:val="center" w:pos="9355"/>
      </w:tabs>
      <w:ind w:firstLine="0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(проект, KZ</w:t>
    </w:r>
    <w:r>
      <w:rPr>
        <w:i/>
        <w:iCs/>
      </w:rPr>
      <w:t>, окончательная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BF33BC">
    <w:pPr>
      <w:spacing w:line="259" w:lineRule="auto"/>
      <w:ind w:firstLine="0"/>
      <w:jc w:val="left"/>
      <w:rPr>
        <w:b/>
      </w:rPr>
    </w:pPr>
    <w:r w:rsidRPr="00EE1D47">
      <w:rPr>
        <w:b/>
      </w:rPr>
      <w:t xml:space="preserve">ГОСТ ISO </w:t>
    </w:r>
    <w:r>
      <w:rPr>
        <w:b/>
      </w:rPr>
      <w:t>3834-2</w:t>
    </w:r>
  </w:p>
  <w:p w:rsidR="00412D77" w:rsidRDefault="00412D77" w:rsidP="00BF33BC">
    <w:pPr>
      <w:tabs>
        <w:tab w:val="center" w:pos="7224"/>
        <w:tab w:val="center" w:pos="9355"/>
      </w:tabs>
      <w:spacing w:line="256" w:lineRule="auto"/>
      <w:ind w:firstLine="0"/>
      <w:jc w:val="lef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7201BE">
    <w:pPr>
      <w:spacing w:line="256" w:lineRule="auto"/>
      <w:ind w:firstLine="0"/>
      <w:jc w:val="lef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2</w:t>
    </w:r>
  </w:p>
  <w:p w:rsidR="00412D77" w:rsidRPr="007201BE" w:rsidRDefault="00412D77" w:rsidP="007201BE">
    <w:pPr>
      <w:tabs>
        <w:tab w:val="center" w:pos="7224"/>
        <w:tab w:val="center" w:pos="9355"/>
      </w:tabs>
      <w:spacing w:line="254" w:lineRule="auto"/>
      <w:ind w:firstLine="0"/>
      <w:jc w:val="lef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7201BE">
    <w:pPr>
      <w:spacing w:line="256" w:lineRule="auto"/>
      <w:ind w:firstLine="0"/>
      <w:jc w:val="righ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2</w:t>
    </w:r>
  </w:p>
  <w:p w:rsidR="00412D77" w:rsidRPr="007201BE" w:rsidRDefault="00412D77" w:rsidP="007201BE">
    <w:pPr>
      <w:tabs>
        <w:tab w:val="center" w:pos="7224"/>
        <w:tab w:val="center" w:pos="9355"/>
      </w:tabs>
      <w:spacing w:line="254" w:lineRule="auto"/>
      <w:ind w:firstLine="0"/>
      <w:jc w:val="righ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8529F9">
    <w:pPr>
      <w:spacing w:line="259" w:lineRule="auto"/>
      <w:ind w:firstLine="0"/>
      <w:jc w:val="lef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2</w:t>
    </w:r>
  </w:p>
  <w:p w:rsidR="00412D77" w:rsidRPr="007201BE" w:rsidRDefault="00412D77" w:rsidP="008529F9">
    <w:pPr>
      <w:tabs>
        <w:tab w:val="center" w:pos="7224"/>
        <w:tab w:val="center" w:pos="9355"/>
      </w:tabs>
      <w:spacing w:line="256" w:lineRule="auto"/>
      <w:ind w:firstLine="0"/>
      <w:jc w:val="lef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77" w:rsidRDefault="00412D77" w:rsidP="008529F9">
    <w:pPr>
      <w:spacing w:line="259" w:lineRule="auto"/>
      <w:ind w:firstLine="0"/>
      <w:jc w:val="righ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2</w:t>
    </w:r>
  </w:p>
  <w:p w:rsidR="00412D77" w:rsidRPr="007201BE" w:rsidRDefault="00412D77" w:rsidP="008529F9">
    <w:pPr>
      <w:tabs>
        <w:tab w:val="center" w:pos="7224"/>
        <w:tab w:val="center" w:pos="9355"/>
      </w:tabs>
      <w:spacing w:line="256" w:lineRule="auto"/>
      <w:ind w:firstLine="0"/>
      <w:jc w:val="righ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AD5"/>
    <w:multiLevelType w:val="hybridMultilevel"/>
    <w:tmpl w:val="C7A21044"/>
    <w:lvl w:ilvl="0" w:tplc="8A4C16D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B67BE"/>
    <w:multiLevelType w:val="hybridMultilevel"/>
    <w:tmpl w:val="75E69D60"/>
    <w:lvl w:ilvl="0" w:tplc="E7762F68">
      <w:start w:val="2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64941A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847E2A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78A6EF4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4CC098A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450E0E2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D38FD76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67CC2AE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1F41668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4950978"/>
    <w:multiLevelType w:val="hybridMultilevel"/>
    <w:tmpl w:val="0730214A"/>
    <w:lvl w:ilvl="0" w:tplc="6B20417C">
      <w:start w:val="9"/>
      <w:numFmt w:val="decimal"/>
      <w:lvlText w:val="%1"/>
      <w:lvlJc w:val="left"/>
      <w:pPr>
        <w:ind w:left="7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BF862FD6">
      <w:start w:val="1"/>
      <w:numFmt w:val="lowerLetter"/>
      <w:lvlText w:val="%2"/>
      <w:lvlJc w:val="left"/>
      <w:pPr>
        <w:ind w:left="16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705E349A">
      <w:start w:val="1"/>
      <w:numFmt w:val="lowerRoman"/>
      <w:lvlText w:val="%3"/>
      <w:lvlJc w:val="left"/>
      <w:pPr>
        <w:ind w:left="23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82AA3EA2">
      <w:start w:val="1"/>
      <w:numFmt w:val="decimal"/>
      <w:lvlText w:val="%4"/>
      <w:lvlJc w:val="left"/>
      <w:pPr>
        <w:ind w:left="30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5576FE16">
      <w:start w:val="1"/>
      <w:numFmt w:val="lowerLetter"/>
      <w:lvlText w:val="%5"/>
      <w:lvlJc w:val="left"/>
      <w:pPr>
        <w:ind w:left="379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3A507C52">
      <w:start w:val="1"/>
      <w:numFmt w:val="lowerRoman"/>
      <w:lvlText w:val="%6"/>
      <w:lvlJc w:val="left"/>
      <w:pPr>
        <w:ind w:left="451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FAD2FA66">
      <w:start w:val="1"/>
      <w:numFmt w:val="decimal"/>
      <w:lvlText w:val="%7"/>
      <w:lvlJc w:val="left"/>
      <w:pPr>
        <w:ind w:left="52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A4700F20">
      <w:start w:val="1"/>
      <w:numFmt w:val="lowerLetter"/>
      <w:lvlText w:val="%8"/>
      <w:lvlJc w:val="left"/>
      <w:pPr>
        <w:ind w:left="59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BE1014CE">
      <w:start w:val="1"/>
      <w:numFmt w:val="lowerRoman"/>
      <w:lvlText w:val="%9"/>
      <w:lvlJc w:val="left"/>
      <w:pPr>
        <w:ind w:left="66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07CF3209"/>
    <w:multiLevelType w:val="hybridMultilevel"/>
    <w:tmpl w:val="7ADA839E"/>
    <w:lvl w:ilvl="0" w:tplc="BE60DA50">
      <w:numFmt w:val="bullet"/>
      <w:lvlText w:val="‒"/>
      <w:lvlJc w:val="left"/>
      <w:pPr>
        <w:ind w:left="567"/>
      </w:pPr>
      <w:rPr>
        <w:rFonts w:ascii="Cambria" w:eastAsia="Cambria" w:hAnsi="Cambria" w:cs="Cambria" w:hint="default"/>
        <w:b w:val="0"/>
        <w:i w:val="0"/>
        <w:strike w:val="0"/>
        <w:dstrike w:val="0"/>
        <w:color w:val="231F20"/>
        <w:spacing w:val="-12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606C9C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662B5E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EE097C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81210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0AF55C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2439BC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F67268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7CD3B4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BF4129"/>
    <w:multiLevelType w:val="hybridMultilevel"/>
    <w:tmpl w:val="E9B66D80"/>
    <w:lvl w:ilvl="0" w:tplc="20780834">
      <w:start w:val="1"/>
      <w:numFmt w:val="bullet"/>
      <w:lvlText w:val="-"/>
      <w:lvlJc w:val="left"/>
      <w:pPr>
        <w:ind w:left="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DAA0C32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4C76BBA4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5528D68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6FC4014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0CCC5A6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A08F280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A622A2A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E680B9E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0CFA13D7"/>
    <w:multiLevelType w:val="hybridMultilevel"/>
    <w:tmpl w:val="B75E182E"/>
    <w:lvl w:ilvl="0" w:tplc="EBB2CF1C">
      <w:start w:val="1"/>
      <w:numFmt w:val="decimal"/>
      <w:lvlText w:val="%1"/>
      <w:lvlJc w:val="left"/>
      <w:pPr>
        <w:ind w:left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241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E12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9E6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69A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02A4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AA4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47E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580C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F1D7159"/>
    <w:multiLevelType w:val="hybridMultilevel"/>
    <w:tmpl w:val="609E102E"/>
    <w:lvl w:ilvl="0" w:tplc="031CC604">
      <w:start w:val="1"/>
      <w:numFmt w:val="lowerLetter"/>
      <w:lvlText w:val="%1)"/>
      <w:lvlJc w:val="left"/>
      <w:pPr>
        <w:ind w:left="5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215C3488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AFDC3F9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89B45AFE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51E8AD96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066EEA78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7C8A2F6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E6A6075E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06FE8FB8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12352313"/>
    <w:multiLevelType w:val="hybridMultilevel"/>
    <w:tmpl w:val="80E8C676"/>
    <w:lvl w:ilvl="0" w:tplc="5AFE5352">
      <w:start w:val="1"/>
      <w:numFmt w:val="bullet"/>
      <w:lvlText w:val="-"/>
      <w:lvlJc w:val="left"/>
      <w:pPr>
        <w:ind w:left="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162F7E4">
      <w:start w:val="1"/>
      <w:numFmt w:val="bullet"/>
      <w:lvlText w:val="o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8D49F58">
      <w:start w:val="1"/>
      <w:numFmt w:val="bullet"/>
      <w:lvlText w:val="▪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48AF5D8">
      <w:start w:val="1"/>
      <w:numFmt w:val="bullet"/>
      <w:lvlText w:val="•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EEEFC0">
      <w:start w:val="1"/>
      <w:numFmt w:val="bullet"/>
      <w:lvlText w:val="o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392EC86">
      <w:start w:val="1"/>
      <w:numFmt w:val="bullet"/>
      <w:lvlText w:val="▪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429C12">
      <w:start w:val="1"/>
      <w:numFmt w:val="bullet"/>
      <w:lvlText w:val="•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BCC5596">
      <w:start w:val="1"/>
      <w:numFmt w:val="bullet"/>
      <w:lvlText w:val="o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D86351A">
      <w:start w:val="1"/>
      <w:numFmt w:val="bullet"/>
      <w:lvlText w:val="▪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18604282"/>
    <w:multiLevelType w:val="hybridMultilevel"/>
    <w:tmpl w:val="6EAC4CB2"/>
    <w:lvl w:ilvl="0" w:tplc="B70A8E16">
      <w:start w:val="1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B54B244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09A0580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17C0D20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438417E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9D6761E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8CD1F0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06EC73A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30A616C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1CA9411D"/>
    <w:multiLevelType w:val="hybridMultilevel"/>
    <w:tmpl w:val="926E2A54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>
    <w:nsid w:val="1EDA517C"/>
    <w:multiLevelType w:val="hybridMultilevel"/>
    <w:tmpl w:val="94305F52"/>
    <w:lvl w:ilvl="0" w:tplc="6924199C">
      <w:start w:val="1"/>
      <w:numFmt w:val="decimal"/>
      <w:lvlText w:val="%1"/>
      <w:lvlJc w:val="left"/>
      <w:pPr>
        <w:ind w:left="2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ACC8E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20029A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742A5A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2CCA78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EC420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609C56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F45BDC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78994A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F715FE"/>
    <w:multiLevelType w:val="hybridMultilevel"/>
    <w:tmpl w:val="C22CC15C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2">
    <w:nsid w:val="2E9970BD"/>
    <w:multiLevelType w:val="hybridMultilevel"/>
    <w:tmpl w:val="AB6E1DE0"/>
    <w:lvl w:ilvl="0" w:tplc="5D227E6A">
      <w:start w:val="1"/>
      <w:numFmt w:val="decimal"/>
      <w:lvlText w:val="[%1]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01470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989E68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DCE81C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980ADE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AC77E4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06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6A01AA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C1212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0573481"/>
    <w:multiLevelType w:val="hybridMultilevel"/>
    <w:tmpl w:val="000ABC88"/>
    <w:lvl w:ilvl="0" w:tplc="4CBE8E9A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29CD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16CFE4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0CB752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4C50A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A760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529ED2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8CE330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09DA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A7D7BA8"/>
    <w:multiLevelType w:val="hybridMultilevel"/>
    <w:tmpl w:val="5162A64E"/>
    <w:lvl w:ilvl="0" w:tplc="A4F26A88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EA696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384122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A8A3D6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2A169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4445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02FC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4EDB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76796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D507764"/>
    <w:multiLevelType w:val="hybridMultilevel"/>
    <w:tmpl w:val="0B2268AE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>
    <w:nsid w:val="3F1541EA"/>
    <w:multiLevelType w:val="hybridMultilevel"/>
    <w:tmpl w:val="DF96F9E2"/>
    <w:lvl w:ilvl="0" w:tplc="1DCEC38E">
      <w:start w:val="10"/>
      <w:numFmt w:val="decimal"/>
      <w:lvlText w:val="%1"/>
      <w:lvlJc w:val="left"/>
      <w:pPr>
        <w:ind w:left="8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A9D6FBD8">
      <w:start w:val="1"/>
      <w:numFmt w:val="lowerLetter"/>
      <w:lvlText w:val="%2"/>
      <w:lvlJc w:val="left"/>
      <w:pPr>
        <w:ind w:left="16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08C8810">
      <w:start w:val="1"/>
      <w:numFmt w:val="lowerRoman"/>
      <w:lvlText w:val="%3"/>
      <w:lvlJc w:val="left"/>
      <w:pPr>
        <w:ind w:left="23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1827060">
      <w:start w:val="1"/>
      <w:numFmt w:val="decimal"/>
      <w:lvlText w:val="%4"/>
      <w:lvlJc w:val="left"/>
      <w:pPr>
        <w:ind w:left="30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A6F0BD60">
      <w:start w:val="1"/>
      <w:numFmt w:val="lowerLetter"/>
      <w:lvlText w:val="%5"/>
      <w:lvlJc w:val="left"/>
      <w:pPr>
        <w:ind w:left="379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B1A20F82">
      <w:start w:val="1"/>
      <w:numFmt w:val="lowerRoman"/>
      <w:lvlText w:val="%6"/>
      <w:lvlJc w:val="left"/>
      <w:pPr>
        <w:ind w:left="451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5DB8BB06">
      <w:start w:val="1"/>
      <w:numFmt w:val="decimal"/>
      <w:lvlText w:val="%7"/>
      <w:lvlJc w:val="left"/>
      <w:pPr>
        <w:ind w:left="52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507C3CC8">
      <w:start w:val="1"/>
      <w:numFmt w:val="lowerLetter"/>
      <w:lvlText w:val="%8"/>
      <w:lvlJc w:val="left"/>
      <w:pPr>
        <w:ind w:left="59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2E8AE1EC">
      <w:start w:val="1"/>
      <w:numFmt w:val="lowerRoman"/>
      <w:lvlText w:val="%9"/>
      <w:lvlJc w:val="left"/>
      <w:pPr>
        <w:ind w:left="66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3F9E644B"/>
    <w:multiLevelType w:val="hybridMultilevel"/>
    <w:tmpl w:val="A0B4AA26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8">
    <w:nsid w:val="461F4F9B"/>
    <w:multiLevelType w:val="hybridMultilevel"/>
    <w:tmpl w:val="7D28CEC2"/>
    <w:lvl w:ilvl="0" w:tplc="66E6F934">
      <w:start w:val="1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79A9930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77AD68E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F201BE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060C532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99AF0AC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BBCAA2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97C0A0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EA9E78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48F63F3B"/>
    <w:multiLevelType w:val="multilevel"/>
    <w:tmpl w:val="B2CE0E7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4DF038F3"/>
    <w:multiLevelType w:val="hybridMultilevel"/>
    <w:tmpl w:val="0720C9BE"/>
    <w:lvl w:ilvl="0" w:tplc="19A06FE2">
      <w:start w:val="14"/>
      <w:numFmt w:val="decimal"/>
      <w:lvlText w:val="%1"/>
      <w:lvlJc w:val="left"/>
      <w:pPr>
        <w:ind w:left="71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D2604436">
      <w:start w:val="1"/>
      <w:numFmt w:val="lowerLetter"/>
      <w:lvlText w:val="%2"/>
      <w:lvlJc w:val="left"/>
      <w:pPr>
        <w:ind w:left="149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42AC4FE0">
      <w:start w:val="1"/>
      <w:numFmt w:val="lowerRoman"/>
      <w:lvlText w:val="%3"/>
      <w:lvlJc w:val="left"/>
      <w:pPr>
        <w:ind w:left="221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CB586998">
      <w:start w:val="1"/>
      <w:numFmt w:val="decimal"/>
      <w:lvlText w:val="%4"/>
      <w:lvlJc w:val="left"/>
      <w:pPr>
        <w:ind w:left="293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4274B39E">
      <w:start w:val="1"/>
      <w:numFmt w:val="lowerLetter"/>
      <w:lvlText w:val="%5"/>
      <w:lvlJc w:val="left"/>
      <w:pPr>
        <w:ind w:left="365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219A8DB8">
      <w:start w:val="1"/>
      <w:numFmt w:val="lowerRoman"/>
      <w:lvlText w:val="%6"/>
      <w:lvlJc w:val="left"/>
      <w:pPr>
        <w:ind w:left="437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5E3CA17A">
      <w:start w:val="1"/>
      <w:numFmt w:val="decimal"/>
      <w:lvlText w:val="%7"/>
      <w:lvlJc w:val="left"/>
      <w:pPr>
        <w:ind w:left="509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57188EC2">
      <w:start w:val="1"/>
      <w:numFmt w:val="lowerLetter"/>
      <w:lvlText w:val="%8"/>
      <w:lvlJc w:val="left"/>
      <w:pPr>
        <w:ind w:left="581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314459EC">
      <w:start w:val="1"/>
      <w:numFmt w:val="lowerRoman"/>
      <w:lvlText w:val="%9"/>
      <w:lvlJc w:val="left"/>
      <w:pPr>
        <w:ind w:left="653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50616FDC"/>
    <w:multiLevelType w:val="hybridMultilevel"/>
    <w:tmpl w:val="167CF012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2">
    <w:nsid w:val="52A00385"/>
    <w:multiLevelType w:val="hybridMultilevel"/>
    <w:tmpl w:val="7EBC532E"/>
    <w:lvl w:ilvl="0" w:tplc="7D62BFA6">
      <w:start w:val="1"/>
      <w:numFmt w:val="decimal"/>
      <w:lvlText w:val="%1"/>
      <w:lvlJc w:val="left"/>
      <w:pPr>
        <w:ind w:left="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E547EA8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6F60B5C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4A410D2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E288298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ABC3F90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9C6E634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9AAE48E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CCA5C8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53551C8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4643D0D"/>
    <w:multiLevelType w:val="hybridMultilevel"/>
    <w:tmpl w:val="DADA65B6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5">
    <w:nsid w:val="55486687"/>
    <w:multiLevelType w:val="hybridMultilevel"/>
    <w:tmpl w:val="135AE952"/>
    <w:lvl w:ilvl="0" w:tplc="A34E9928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0CB85DD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10C81E0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0FEE967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02B0681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A01AA10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39FE3C7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4A22896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ABC05AE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5CA65F2"/>
    <w:multiLevelType w:val="hybridMultilevel"/>
    <w:tmpl w:val="690C7178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7">
    <w:nsid w:val="5B227670"/>
    <w:multiLevelType w:val="hybridMultilevel"/>
    <w:tmpl w:val="926E2A54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8">
    <w:nsid w:val="5BC00DA5"/>
    <w:multiLevelType w:val="hybridMultilevel"/>
    <w:tmpl w:val="4D74B930"/>
    <w:lvl w:ilvl="0" w:tplc="0CB014A2">
      <w:start w:val="1"/>
      <w:numFmt w:val="lowerLetter"/>
      <w:lvlText w:val="%1)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CFEB2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C6C3D4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A03BA4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942B6E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16ACB0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3611E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FC3800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4E104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EC62F39"/>
    <w:multiLevelType w:val="hybridMultilevel"/>
    <w:tmpl w:val="C55CF41A"/>
    <w:lvl w:ilvl="0" w:tplc="3B84BC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08CE2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603406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CA9A8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0648B4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CBA2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546B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C72A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D8AD50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3446FE7"/>
    <w:multiLevelType w:val="hybridMultilevel"/>
    <w:tmpl w:val="5B646AFA"/>
    <w:lvl w:ilvl="0" w:tplc="59E640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AF6D2">
      <w:start w:val="1"/>
      <w:numFmt w:val="lowerLetter"/>
      <w:lvlText w:val="%2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A6066">
      <w:start w:val="1"/>
      <w:numFmt w:val="lowerRoman"/>
      <w:lvlText w:val="%3"/>
      <w:lvlJc w:val="left"/>
      <w:pPr>
        <w:ind w:left="1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086186">
      <w:start w:val="1"/>
      <w:numFmt w:val="decimal"/>
      <w:lvlText w:val="%4"/>
      <w:lvlJc w:val="left"/>
      <w:pPr>
        <w:ind w:left="2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5C1E">
      <w:start w:val="1"/>
      <w:numFmt w:val="lowerLetter"/>
      <w:lvlText w:val="%5"/>
      <w:lvlJc w:val="left"/>
      <w:pPr>
        <w:ind w:left="2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2C534">
      <w:start w:val="1"/>
      <w:numFmt w:val="lowerRoman"/>
      <w:lvlText w:val="%6"/>
      <w:lvlJc w:val="left"/>
      <w:pPr>
        <w:ind w:left="3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749D48">
      <w:start w:val="1"/>
      <w:numFmt w:val="decimal"/>
      <w:lvlText w:val="%7"/>
      <w:lvlJc w:val="left"/>
      <w:pPr>
        <w:ind w:left="4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2C22A">
      <w:start w:val="1"/>
      <w:numFmt w:val="lowerLetter"/>
      <w:lvlText w:val="%8"/>
      <w:lvlJc w:val="left"/>
      <w:pPr>
        <w:ind w:left="5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AA96A">
      <w:start w:val="1"/>
      <w:numFmt w:val="lowerRoman"/>
      <w:lvlText w:val="%9"/>
      <w:lvlJc w:val="left"/>
      <w:pPr>
        <w:ind w:left="5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9163C25"/>
    <w:multiLevelType w:val="hybridMultilevel"/>
    <w:tmpl w:val="2E76B242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2">
    <w:nsid w:val="6B7F47AB"/>
    <w:multiLevelType w:val="hybridMultilevel"/>
    <w:tmpl w:val="63ECF37E"/>
    <w:lvl w:ilvl="0" w:tplc="C68436B4">
      <w:start w:val="1"/>
      <w:numFmt w:val="lowerLetter"/>
      <w:lvlText w:val="%1)"/>
      <w:lvlJc w:val="left"/>
      <w:pPr>
        <w:ind w:left="8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42E5748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C8033BA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0AE5318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00DD70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6FEFA22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462CAB6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D7A22F2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C48388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710D3F46"/>
    <w:multiLevelType w:val="hybridMultilevel"/>
    <w:tmpl w:val="3250764E"/>
    <w:lvl w:ilvl="0" w:tplc="0A500808">
      <w:start w:val="1"/>
      <w:numFmt w:val="lowerLetter"/>
      <w:lvlText w:val="%1)"/>
      <w:lvlJc w:val="left"/>
      <w:pPr>
        <w:ind w:left="1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DC6F75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04A43E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FC5BF0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EDE8324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396F29C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F268D00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E2EA61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07DE4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71D1320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74715822"/>
    <w:multiLevelType w:val="hybridMultilevel"/>
    <w:tmpl w:val="9FC835D0"/>
    <w:lvl w:ilvl="0" w:tplc="F3F2485A">
      <w:start w:val="1"/>
      <w:numFmt w:val="lowerLetter"/>
      <w:lvlText w:val="%1)"/>
      <w:lvlJc w:val="left"/>
      <w:pPr>
        <w:ind w:left="8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6006BB4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34056CC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9BA008A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9AB516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E92FFA0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8B6F29E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94EAEC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74088F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>
    <w:nsid w:val="74C630FF"/>
    <w:multiLevelType w:val="hybridMultilevel"/>
    <w:tmpl w:val="AECC6952"/>
    <w:lvl w:ilvl="0" w:tplc="FAE85EAE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8AA50C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E31B0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8626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68724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CD3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22D4C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2E066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96293E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55E79A4"/>
    <w:multiLevelType w:val="hybridMultilevel"/>
    <w:tmpl w:val="B128C4EC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8">
    <w:nsid w:val="75AC0E71"/>
    <w:multiLevelType w:val="hybridMultilevel"/>
    <w:tmpl w:val="6396CE4A"/>
    <w:lvl w:ilvl="0" w:tplc="A620BDA6">
      <w:start w:val="1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5A48252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0502322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889D10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938F15A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1B21168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C96DD76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128E518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67828C8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7C244516"/>
    <w:multiLevelType w:val="hybridMultilevel"/>
    <w:tmpl w:val="85DA9B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3"/>
  </w:num>
  <w:num w:numId="5">
    <w:abstractNumId w:val="30"/>
  </w:num>
  <w:num w:numId="6">
    <w:abstractNumId w:val="28"/>
  </w:num>
  <w:num w:numId="7">
    <w:abstractNumId w:val="36"/>
  </w:num>
  <w:num w:numId="8">
    <w:abstractNumId w:val="14"/>
  </w:num>
  <w:num w:numId="9">
    <w:abstractNumId w:val="29"/>
  </w:num>
  <w:num w:numId="10">
    <w:abstractNumId w:val="12"/>
  </w:num>
  <w:num w:numId="11">
    <w:abstractNumId w:val="19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6"/>
  </w:num>
  <w:num w:numId="19">
    <w:abstractNumId w:val="2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5"/>
  </w:num>
  <w:num w:numId="33">
    <w:abstractNumId w:val="9"/>
  </w:num>
  <w:num w:numId="34">
    <w:abstractNumId w:val="27"/>
  </w:num>
  <w:num w:numId="35">
    <w:abstractNumId w:val="31"/>
  </w:num>
  <w:num w:numId="36">
    <w:abstractNumId w:val="24"/>
  </w:num>
  <w:num w:numId="37">
    <w:abstractNumId w:val="11"/>
  </w:num>
  <w:num w:numId="38">
    <w:abstractNumId w:val="37"/>
  </w:num>
  <w:num w:numId="39">
    <w:abstractNumId w:val="34"/>
  </w:num>
  <w:num w:numId="40">
    <w:abstractNumId w:val="23"/>
  </w:num>
  <w:num w:numId="41">
    <w:abstractNumId w:val="39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624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56"/>
    <w:rsid w:val="00004467"/>
    <w:rsid w:val="000106A4"/>
    <w:rsid w:val="0001497A"/>
    <w:rsid w:val="00016CD8"/>
    <w:rsid w:val="00025A2B"/>
    <w:rsid w:val="00025A41"/>
    <w:rsid w:val="000276B9"/>
    <w:rsid w:val="00044FFF"/>
    <w:rsid w:val="00046EC3"/>
    <w:rsid w:val="000544BE"/>
    <w:rsid w:val="000618D5"/>
    <w:rsid w:val="00063423"/>
    <w:rsid w:val="00067166"/>
    <w:rsid w:val="00082168"/>
    <w:rsid w:val="00083A6A"/>
    <w:rsid w:val="000A167E"/>
    <w:rsid w:val="000A3DAC"/>
    <w:rsid w:val="000B57C0"/>
    <w:rsid w:val="000C1019"/>
    <w:rsid w:val="000C3801"/>
    <w:rsid w:val="000C3842"/>
    <w:rsid w:val="000D3A25"/>
    <w:rsid w:val="000D4801"/>
    <w:rsid w:val="000D69A9"/>
    <w:rsid w:val="000D6A4A"/>
    <w:rsid w:val="000D6F5C"/>
    <w:rsid w:val="000E20A1"/>
    <w:rsid w:val="000E6050"/>
    <w:rsid w:val="000E73E2"/>
    <w:rsid w:val="000F5929"/>
    <w:rsid w:val="00100B9F"/>
    <w:rsid w:val="00103689"/>
    <w:rsid w:val="001057A0"/>
    <w:rsid w:val="00116470"/>
    <w:rsid w:val="00121445"/>
    <w:rsid w:val="0012223B"/>
    <w:rsid w:val="0012309B"/>
    <w:rsid w:val="00135E8F"/>
    <w:rsid w:val="00137063"/>
    <w:rsid w:val="00137871"/>
    <w:rsid w:val="00140EB0"/>
    <w:rsid w:val="001419CB"/>
    <w:rsid w:val="00154618"/>
    <w:rsid w:val="00161E1F"/>
    <w:rsid w:val="00166E0E"/>
    <w:rsid w:val="00177113"/>
    <w:rsid w:val="00181E73"/>
    <w:rsid w:val="001971C1"/>
    <w:rsid w:val="001A06DB"/>
    <w:rsid w:val="001A213A"/>
    <w:rsid w:val="001A42E4"/>
    <w:rsid w:val="001B490F"/>
    <w:rsid w:val="001C05EC"/>
    <w:rsid w:val="001C1FC6"/>
    <w:rsid w:val="001C6410"/>
    <w:rsid w:val="001D6E5A"/>
    <w:rsid w:val="001F3D77"/>
    <w:rsid w:val="001F4C07"/>
    <w:rsid w:val="00203840"/>
    <w:rsid w:val="00204CA7"/>
    <w:rsid w:val="002070EC"/>
    <w:rsid w:val="00215A80"/>
    <w:rsid w:val="00222349"/>
    <w:rsid w:val="0024237E"/>
    <w:rsid w:val="002434E7"/>
    <w:rsid w:val="00277466"/>
    <w:rsid w:val="00282308"/>
    <w:rsid w:val="00282C57"/>
    <w:rsid w:val="002836D0"/>
    <w:rsid w:val="00286645"/>
    <w:rsid w:val="002974E9"/>
    <w:rsid w:val="002A69EA"/>
    <w:rsid w:val="002B1606"/>
    <w:rsid w:val="002B307F"/>
    <w:rsid w:val="002C31CE"/>
    <w:rsid w:val="002C3224"/>
    <w:rsid w:val="002C472A"/>
    <w:rsid w:val="002D3937"/>
    <w:rsid w:val="002D7E5F"/>
    <w:rsid w:val="002E0384"/>
    <w:rsid w:val="002E2388"/>
    <w:rsid w:val="002F34E3"/>
    <w:rsid w:val="002F5943"/>
    <w:rsid w:val="00302772"/>
    <w:rsid w:val="00305889"/>
    <w:rsid w:val="00311F77"/>
    <w:rsid w:val="00334667"/>
    <w:rsid w:val="003357CF"/>
    <w:rsid w:val="00335B08"/>
    <w:rsid w:val="00343E12"/>
    <w:rsid w:val="00352DC0"/>
    <w:rsid w:val="00374450"/>
    <w:rsid w:val="003817F1"/>
    <w:rsid w:val="00392444"/>
    <w:rsid w:val="00397619"/>
    <w:rsid w:val="003A2CD9"/>
    <w:rsid w:val="003A3CE2"/>
    <w:rsid w:val="003B4EE7"/>
    <w:rsid w:val="003C536D"/>
    <w:rsid w:val="003D7A6A"/>
    <w:rsid w:val="003E6859"/>
    <w:rsid w:val="003F79B2"/>
    <w:rsid w:val="003F7C22"/>
    <w:rsid w:val="00406DDF"/>
    <w:rsid w:val="00412D77"/>
    <w:rsid w:val="004172F1"/>
    <w:rsid w:val="0043013D"/>
    <w:rsid w:val="00432369"/>
    <w:rsid w:val="00432E15"/>
    <w:rsid w:val="004357DB"/>
    <w:rsid w:val="0043727D"/>
    <w:rsid w:val="004403C9"/>
    <w:rsid w:val="00440A54"/>
    <w:rsid w:val="00440E85"/>
    <w:rsid w:val="00444266"/>
    <w:rsid w:val="00444E1B"/>
    <w:rsid w:val="00446934"/>
    <w:rsid w:val="004545AC"/>
    <w:rsid w:val="00454FD6"/>
    <w:rsid w:val="00455C66"/>
    <w:rsid w:val="0046161A"/>
    <w:rsid w:val="00462A4C"/>
    <w:rsid w:val="0046646D"/>
    <w:rsid w:val="00474745"/>
    <w:rsid w:val="00481F03"/>
    <w:rsid w:val="00490519"/>
    <w:rsid w:val="00491EF7"/>
    <w:rsid w:val="004960E6"/>
    <w:rsid w:val="004B48F0"/>
    <w:rsid w:val="004B4E6D"/>
    <w:rsid w:val="004C01AF"/>
    <w:rsid w:val="004C4551"/>
    <w:rsid w:val="004D4262"/>
    <w:rsid w:val="004D5A32"/>
    <w:rsid w:val="004D77DE"/>
    <w:rsid w:val="004F13AE"/>
    <w:rsid w:val="005041AC"/>
    <w:rsid w:val="00520CB8"/>
    <w:rsid w:val="005263E9"/>
    <w:rsid w:val="00527C06"/>
    <w:rsid w:val="00531D72"/>
    <w:rsid w:val="00536942"/>
    <w:rsid w:val="005409C2"/>
    <w:rsid w:val="00540F40"/>
    <w:rsid w:val="00542F73"/>
    <w:rsid w:val="005548D5"/>
    <w:rsid w:val="00566163"/>
    <w:rsid w:val="005734EB"/>
    <w:rsid w:val="005767D9"/>
    <w:rsid w:val="005A344A"/>
    <w:rsid w:val="005A5026"/>
    <w:rsid w:val="005A74E7"/>
    <w:rsid w:val="005B1129"/>
    <w:rsid w:val="005C0548"/>
    <w:rsid w:val="005E210F"/>
    <w:rsid w:val="005E6D30"/>
    <w:rsid w:val="006063D2"/>
    <w:rsid w:val="00617D52"/>
    <w:rsid w:val="00622536"/>
    <w:rsid w:val="00642061"/>
    <w:rsid w:val="00642219"/>
    <w:rsid w:val="00642738"/>
    <w:rsid w:val="00642DD0"/>
    <w:rsid w:val="00651DF0"/>
    <w:rsid w:val="0065574C"/>
    <w:rsid w:val="0066061D"/>
    <w:rsid w:val="00670BB1"/>
    <w:rsid w:val="00672069"/>
    <w:rsid w:val="00687991"/>
    <w:rsid w:val="00692126"/>
    <w:rsid w:val="006B6CA1"/>
    <w:rsid w:val="006D4C67"/>
    <w:rsid w:val="006E3DBE"/>
    <w:rsid w:val="006E51F3"/>
    <w:rsid w:val="006E54D1"/>
    <w:rsid w:val="006E67F7"/>
    <w:rsid w:val="006F08A9"/>
    <w:rsid w:val="006F4CF9"/>
    <w:rsid w:val="006F508E"/>
    <w:rsid w:val="00702FB3"/>
    <w:rsid w:val="007073BF"/>
    <w:rsid w:val="00707A68"/>
    <w:rsid w:val="0071153A"/>
    <w:rsid w:val="0071175E"/>
    <w:rsid w:val="0071273D"/>
    <w:rsid w:val="00712B7A"/>
    <w:rsid w:val="007201BE"/>
    <w:rsid w:val="007304EF"/>
    <w:rsid w:val="007308CA"/>
    <w:rsid w:val="00732ED0"/>
    <w:rsid w:val="007668CA"/>
    <w:rsid w:val="00775425"/>
    <w:rsid w:val="007779C5"/>
    <w:rsid w:val="007817A0"/>
    <w:rsid w:val="00782022"/>
    <w:rsid w:val="00784214"/>
    <w:rsid w:val="007907B7"/>
    <w:rsid w:val="0079282F"/>
    <w:rsid w:val="00794F34"/>
    <w:rsid w:val="007B390E"/>
    <w:rsid w:val="007C21BF"/>
    <w:rsid w:val="007C228D"/>
    <w:rsid w:val="007C3376"/>
    <w:rsid w:val="007C4410"/>
    <w:rsid w:val="007D3F98"/>
    <w:rsid w:val="007E6655"/>
    <w:rsid w:val="007E7AE1"/>
    <w:rsid w:val="007F556A"/>
    <w:rsid w:val="008010EB"/>
    <w:rsid w:val="008151A2"/>
    <w:rsid w:val="00822B02"/>
    <w:rsid w:val="00832ABB"/>
    <w:rsid w:val="00833E02"/>
    <w:rsid w:val="0083410F"/>
    <w:rsid w:val="00836301"/>
    <w:rsid w:val="0083682A"/>
    <w:rsid w:val="0084355D"/>
    <w:rsid w:val="00850EFE"/>
    <w:rsid w:val="008529F9"/>
    <w:rsid w:val="00855C1A"/>
    <w:rsid w:val="00856683"/>
    <w:rsid w:val="00860FD3"/>
    <w:rsid w:val="00866FCE"/>
    <w:rsid w:val="008674D1"/>
    <w:rsid w:val="00887C08"/>
    <w:rsid w:val="0089213E"/>
    <w:rsid w:val="008A0EBB"/>
    <w:rsid w:val="008B219C"/>
    <w:rsid w:val="008C1EBD"/>
    <w:rsid w:val="008C2209"/>
    <w:rsid w:val="008D5066"/>
    <w:rsid w:val="008D7F37"/>
    <w:rsid w:val="008F6CC7"/>
    <w:rsid w:val="00905567"/>
    <w:rsid w:val="00907E88"/>
    <w:rsid w:val="009106C2"/>
    <w:rsid w:val="00921A6A"/>
    <w:rsid w:val="00927E69"/>
    <w:rsid w:val="00927EDA"/>
    <w:rsid w:val="00941F7D"/>
    <w:rsid w:val="00944626"/>
    <w:rsid w:val="00945910"/>
    <w:rsid w:val="00955B51"/>
    <w:rsid w:val="00965E20"/>
    <w:rsid w:val="009727EB"/>
    <w:rsid w:val="00973CBE"/>
    <w:rsid w:val="009741C3"/>
    <w:rsid w:val="00983FEC"/>
    <w:rsid w:val="00992D68"/>
    <w:rsid w:val="009974E6"/>
    <w:rsid w:val="009A0109"/>
    <w:rsid w:val="009C4AC4"/>
    <w:rsid w:val="009C54ED"/>
    <w:rsid w:val="009C7F5C"/>
    <w:rsid w:val="009D1692"/>
    <w:rsid w:val="009F0B0F"/>
    <w:rsid w:val="009F5E97"/>
    <w:rsid w:val="00A03B96"/>
    <w:rsid w:val="00A1043C"/>
    <w:rsid w:val="00A13B77"/>
    <w:rsid w:val="00A16FD2"/>
    <w:rsid w:val="00A20A60"/>
    <w:rsid w:val="00A228B4"/>
    <w:rsid w:val="00A34BDE"/>
    <w:rsid w:val="00A36E22"/>
    <w:rsid w:val="00A41AA1"/>
    <w:rsid w:val="00A45F5E"/>
    <w:rsid w:val="00A53AB0"/>
    <w:rsid w:val="00A56EAE"/>
    <w:rsid w:val="00A62D66"/>
    <w:rsid w:val="00A667F4"/>
    <w:rsid w:val="00A67F86"/>
    <w:rsid w:val="00A97BA7"/>
    <w:rsid w:val="00AB1D45"/>
    <w:rsid w:val="00AC076B"/>
    <w:rsid w:val="00AC0E37"/>
    <w:rsid w:val="00AC54E5"/>
    <w:rsid w:val="00AC5A09"/>
    <w:rsid w:val="00AC7B93"/>
    <w:rsid w:val="00AD082F"/>
    <w:rsid w:val="00AD43F8"/>
    <w:rsid w:val="00AE1B70"/>
    <w:rsid w:val="00AE2558"/>
    <w:rsid w:val="00AE6740"/>
    <w:rsid w:val="00AF24D4"/>
    <w:rsid w:val="00AF51E8"/>
    <w:rsid w:val="00AF6176"/>
    <w:rsid w:val="00B01FD7"/>
    <w:rsid w:val="00B03138"/>
    <w:rsid w:val="00B11B7C"/>
    <w:rsid w:val="00B1228B"/>
    <w:rsid w:val="00B216CD"/>
    <w:rsid w:val="00B22B65"/>
    <w:rsid w:val="00B22FFA"/>
    <w:rsid w:val="00B24C3C"/>
    <w:rsid w:val="00B27457"/>
    <w:rsid w:val="00B317D4"/>
    <w:rsid w:val="00B368FC"/>
    <w:rsid w:val="00B372E0"/>
    <w:rsid w:val="00B47B3B"/>
    <w:rsid w:val="00B53E99"/>
    <w:rsid w:val="00B7387D"/>
    <w:rsid w:val="00B74028"/>
    <w:rsid w:val="00B76135"/>
    <w:rsid w:val="00B764A9"/>
    <w:rsid w:val="00B77866"/>
    <w:rsid w:val="00B85C6E"/>
    <w:rsid w:val="00B90EEF"/>
    <w:rsid w:val="00BB635A"/>
    <w:rsid w:val="00BB64BC"/>
    <w:rsid w:val="00BC01F7"/>
    <w:rsid w:val="00BC0518"/>
    <w:rsid w:val="00BD1BC7"/>
    <w:rsid w:val="00BD2491"/>
    <w:rsid w:val="00BD43DE"/>
    <w:rsid w:val="00BE3168"/>
    <w:rsid w:val="00BE679F"/>
    <w:rsid w:val="00BE72C2"/>
    <w:rsid w:val="00BF33BC"/>
    <w:rsid w:val="00BF5E07"/>
    <w:rsid w:val="00C15EAF"/>
    <w:rsid w:val="00C16C70"/>
    <w:rsid w:val="00C34CBB"/>
    <w:rsid w:val="00C37A49"/>
    <w:rsid w:val="00C42B40"/>
    <w:rsid w:val="00C43D76"/>
    <w:rsid w:val="00C51DC7"/>
    <w:rsid w:val="00C53EC1"/>
    <w:rsid w:val="00C54A06"/>
    <w:rsid w:val="00C55385"/>
    <w:rsid w:val="00C56E5A"/>
    <w:rsid w:val="00C635EC"/>
    <w:rsid w:val="00C65E6D"/>
    <w:rsid w:val="00C66760"/>
    <w:rsid w:val="00C749C7"/>
    <w:rsid w:val="00C77645"/>
    <w:rsid w:val="00C84037"/>
    <w:rsid w:val="00C94A85"/>
    <w:rsid w:val="00C96DCC"/>
    <w:rsid w:val="00CA2A14"/>
    <w:rsid w:val="00CB595C"/>
    <w:rsid w:val="00CC13B9"/>
    <w:rsid w:val="00CC1BDE"/>
    <w:rsid w:val="00CC2AF0"/>
    <w:rsid w:val="00CD153B"/>
    <w:rsid w:val="00CE0FA8"/>
    <w:rsid w:val="00CE55CC"/>
    <w:rsid w:val="00D015BD"/>
    <w:rsid w:val="00D04D71"/>
    <w:rsid w:val="00D21518"/>
    <w:rsid w:val="00D23131"/>
    <w:rsid w:val="00D34E77"/>
    <w:rsid w:val="00D35E08"/>
    <w:rsid w:val="00D37C11"/>
    <w:rsid w:val="00D43A13"/>
    <w:rsid w:val="00D45A3F"/>
    <w:rsid w:val="00D519FF"/>
    <w:rsid w:val="00D51E89"/>
    <w:rsid w:val="00D60F99"/>
    <w:rsid w:val="00D63FA9"/>
    <w:rsid w:val="00D67078"/>
    <w:rsid w:val="00D70A31"/>
    <w:rsid w:val="00D7232F"/>
    <w:rsid w:val="00D7729D"/>
    <w:rsid w:val="00D825E3"/>
    <w:rsid w:val="00D86FFA"/>
    <w:rsid w:val="00DA7898"/>
    <w:rsid w:val="00DB298F"/>
    <w:rsid w:val="00DC2C59"/>
    <w:rsid w:val="00DD1BBF"/>
    <w:rsid w:val="00DD4E1A"/>
    <w:rsid w:val="00DE343A"/>
    <w:rsid w:val="00DE3EBF"/>
    <w:rsid w:val="00DE5E7A"/>
    <w:rsid w:val="00E010F3"/>
    <w:rsid w:val="00E027C2"/>
    <w:rsid w:val="00E13328"/>
    <w:rsid w:val="00E14803"/>
    <w:rsid w:val="00E2088C"/>
    <w:rsid w:val="00E21D69"/>
    <w:rsid w:val="00E2583F"/>
    <w:rsid w:val="00E25D08"/>
    <w:rsid w:val="00E37C9B"/>
    <w:rsid w:val="00E47514"/>
    <w:rsid w:val="00E47CC6"/>
    <w:rsid w:val="00E50347"/>
    <w:rsid w:val="00E50906"/>
    <w:rsid w:val="00E53563"/>
    <w:rsid w:val="00E568E2"/>
    <w:rsid w:val="00E65958"/>
    <w:rsid w:val="00E70204"/>
    <w:rsid w:val="00E70706"/>
    <w:rsid w:val="00E75041"/>
    <w:rsid w:val="00E93EC9"/>
    <w:rsid w:val="00EA1419"/>
    <w:rsid w:val="00EA7F0C"/>
    <w:rsid w:val="00EB60DE"/>
    <w:rsid w:val="00EB6C15"/>
    <w:rsid w:val="00EC2DC5"/>
    <w:rsid w:val="00ED43DB"/>
    <w:rsid w:val="00ED6E72"/>
    <w:rsid w:val="00EE1D47"/>
    <w:rsid w:val="00EF1D40"/>
    <w:rsid w:val="00EF4705"/>
    <w:rsid w:val="00F06E22"/>
    <w:rsid w:val="00F2468E"/>
    <w:rsid w:val="00F31F9F"/>
    <w:rsid w:val="00F40BAD"/>
    <w:rsid w:val="00F512BA"/>
    <w:rsid w:val="00F51DC0"/>
    <w:rsid w:val="00F63072"/>
    <w:rsid w:val="00F65685"/>
    <w:rsid w:val="00F65ACF"/>
    <w:rsid w:val="00F70E56"/>
    <w:rsid w:val="00F76FC4"/>
    <w:rsid w:val="00F84EA1"/>
    <w:rsid w:val="00F90C5C"/>
    <w:rsid w:val="00F913D4"/>
    <w:rsid w:val="00F926C0"/>
    <w:rsid w:val="00FA2DB8"/>
    <w:rsid w:val="00FC1B99"/>
    <w:rsid w:val="00FC24B4"/>
    <w:rsid w:val="00FC367A"/>
    <w:rsid w:val="00FD3E2F"/>
    <w:rsid w:val="00FD6DA5"/>
    <w:rsid w:val="00FD7B39"/>
    <w:rsid w:val="00FE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5107A8-B4BE-49AD-80F5-B1000262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ГОСТ_абзац"/>
    <w:qFormat/>
    <w:rsid w:val="002F34E3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000000"/>
      <w:sz w:val="24"/>
    </w:rPr>
  </w:style>
  <w:style w:type="paragraph" w:styleId="1">
    <w:name w:val="heading 1"/>
    <w:aliases w:val="ГОСТ_Заголовок Раздел"/>
    <w:next w:val="a"/>
    <w:link w:val="10"/>
    <w:autoRedefine/>
    <w:uiPriority w:val="9"/>
    <w:unhideWhenUsed/>
    <w:qFormat/>
    <w:rsid w:val="002F34E3"/>
    <w:pPr>
      <w:keepNext/>
      <w:keepLines/>
      <w:spacing w:before="480" w:after="480" w:line="240" w:lineRule="auto"/>
      <w:ind w:firstLine="709"/>
      <w:outlineLvl w:val="0"/>
    </w:pPr>
    <w:rPr>
      <w:rFonts w:ascii="Arial" w:eastAsia="Times New Roman" w:hAnsi="Arial" w:cs="Arial"/>
      <w:b/>
      <w:color w:val="000000"/>
      <w:sz w:val="28"/>
      <w:szCs w:val="24"/>
    </w:rPr>
  </w:style>
  <w:style w:type="paragraph" w:styleId="2">
    <w:name w:val="heading 2"/>
    <w:aliases w:val="ГОСТ Подраздела"/>
    <w:next w:val="a"/>
    <w:link w:val="20"/>
    <w:autoRedefine/>
    <w:uiPriority w:val="9"/>
    <w:unhideWhenUsed/>
    <w:qFormat/>
    <w:rsid w:val="002F34E3"/>
    <w:pPr>
      <w:keepNext/>
      <w:keepLines/>
      <w:spacing w:before="360" w:after="0" w:line="240" w:lineRule="auto"/>
      <w:ind w:firstLine="709"/>
      <w:outlineLvl w:val="1"/>
    </w:pPr>
    <w:rPr>
      <w:rFonts w:ascii="Arial" w:eastAsia="Times New Roman" w:hAnsi="Arial" w:cs="Times New Roman"/>
      <w:b/>
      <w:color w:val="000000"/>
      <w:sz w:val="24"/>
      <w:szCs w:val="24"/>
    </w:rPr>
  </w:style>
  <w:style w:type="paragraph" w:styleId="3">
    <w:name w:val="heading 3"/>
    <w:aliases w:val="ГОСТ пункт"/>
    <w:next w:val="a"/>
    <w:link w:val="30"/>
    <w:uiPriority w:val="9"/>
    <w:unhideWhenUsed/>
    <w:qFormat/>
    <w:rsid w:val="00651DF0"/>
    <w:pPr>
      <w:keepNext/>
      <w:keepLines/>
      <w:spacing w:after="0" w:line="240" w:lineRule="auto"/>
      <w:ind w:firstLine="624"/>
      <w:outlineLvl w:val="2"/>
    </w:pPr>
    <w:rPr>
      <w:rFonts w:ascii="Arial" w:eastAsia="Times New Roman" w:hAnsi="Arial" w:cs="Times New Roman"/>
      <w:b/>
      <w:color w:val="000000"/>
      <w:sz w:val="24"/>
    </w:rPr>
  </w:style>
  <w:style w:type="paragraph" w:styleId="4">
    <w:name w:val="heading 4"/>
    <w:aliases w:val="ГОСТ Приложен"/>
    <w:next w:val="a"/>
    <w:link w:val="40"/>
    <w:autoRedefine/>
    <w:uiPriority w:val="9"/>
    <w:unhideWhenUsed/>
    <w:qFormat/>
    <w:rsid w:val="00945910"/>
    <w:pPr>
      <w:keepNext/>
      <w:keepLines/>
      <w:spacing w:after="0" w:line="240" w:lineRule="auto"/>
      <w:jc w:val="center"/>
      <w:outlineLvl w:val="3"/>
    </w:pPr>
    <w:rPr>
      <w:rFonts w:ascii="Arial" w:eastAsia="Times New Roman" w:hAnsi="Arial" w:cs="Times New Roman"/>
      <w:b/>
      <w:color w:val="000000"/>
      <w:sz w:val="24"/>
    </w:rPr>
  </w:style>
  <w:style w:type="paragraph" w:styleId="5">
    <w:name w:val="heading 5"/>
    <w:aliases w:val="Гост прил подзаголов"/>
    <w:basedOn w:val="a"/>
    <w:next w:val="a"/>
    <w:link w:val="50"/>
    <w:uiPriority w:val="9"/>
    <w:unhideWhenUsed/>
    <w:qFormat/>
    <w:rsid w:val="00BB635A"/>
    <w:pPr>
      <w:keepNext/>
      <w:keepLines/>
      <w:jc w:val="left"/>
      <w:outlineLvl w:val="4"/>
    </w:pPr>
    <w:rPr>
      <w:rFonts w:eastAsiaTheme="majorEastAsia" w:cstheme="majorBidi"/>
      <w:b/>
      <w:color w:val="auto"/>
      <w:sz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FD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0F40"/>
    <w:pPr>
      <w:keepNext/>
      <w:keepLines/>
      <w:widowControl w:val="0"/>
      <w:autoSpaceDE w:val="0"/>
      <w:autoSpaceDN w:val="0"/>
      <w:adjustRightInd w:val="0"/>
      <w:spacing w:before="200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ОСТ_Заголовок Раздел Знак"/>
    <w:link w:val="1"/>
    <w:uiPriority w:val="9"/>
    <w:rsid w:val="002F34E3"/>
    <w:rPr>
      <w:rFonts w:ascii="Arial" w:eastAsia="Times New Roman" w:hAnsi="Arial" w:cs="Arial"/>
      <w:b/>
      <w:color w:val="000000"/>
      <w:sz w:val="28"/>
      <w:szCs w:val="24"/>
    </w:rPr>
  </w:style>
  <w:style w:type="character" w:customStyle="1" w:styleId="20">
    <w:name w:val="Заголовок 2 Знак"/>
    <w:aliases w:val="ГОСТ Подраздела Знак"/>
    <w:link w:val="2"/>
    <w:uiPriority w:val="9"/>
    <w:rsid w:val="002F34E3"/>
    <w:rPr>
      <w:rFonts w:ascii="Arial" w:eastAsia="Times New Roman" w:hAnsi="Arial" w:cs="Times New Roman"/>
      <w:b/>
      <w:color w:val="000000"/>
      <w:sz w:val="24"/>
      <w:szCs w:val="24"/>
    </w:rPr>
  </w:style>
  <w:style w:type="character" w:customStyle="1" w:styleId="30">
    <w:name w:val="Заголовок 3 Знак"/>
    <w:aliases w:val="ГОСТ пункт Знак"/>
    <w:link w:val="3"/>
    <w:uiPriority w:val="9"/>
    <w:rsid w:val="00651DF0"/>
    <w:rPr>
      <w:rFonts w:ascii="Arial" w:eastAsia="Times New Roman" w:hAnsi="Arial" w:cs="Times New Roman"/>
      <w:b/>
      <w:color w:val="000000"/>
      <w:sz w:val="24"/>
    </w:rPr>
  </w:style>
  <w:style w:type="character" w:customStyle="1" w:styleId="40">
    <w:name w:val="Заголовок 4 Знак"/>
    <w:aliases w:val="ГОСТ Приложен Знак"/>
    <w:link w:val="4"/>
    <w:uiPriority w:val="9"/>
    <w:rsid w:val="00945910"/>
    <w:rPr>
      <w:rFonts w:ascii="Arial" w:eastAsia="Times New Roman" w:hAnsi="Arial" w:cs="Times New Roman"/>
      <w:b/>
      <w:color w:val="000000"/>
      <w:sz w:val="24"/>
    </w:rPr>
  </w:style>
  <w:style w:type="table" w:customStyle="1" w:styleId="TableGrid">
    <w:name w:val="TableGrid"/>
    <w:rsid w:val="00A228B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caption"/>
    <w:basedOn w:val="a"/>
    <w:next w:val="a"/>
    <w:uiPriority w:val="99"/>
    <w:semiHidden/>
    <w:unhideWhenUsed/>
    <w:qFormat/>
    <w:rsid w:val="00181E73"/>
    <w:pPr>
      <w:spacing w:before="120" w:after="120"/>
      <w:ind w:firstLine="0"/>
    </w:pPr>
    <w:rPr>
      <w:rFonts w:ascii="Times New Roman" w:hAnsi="Times New Roman"/>
      <w:b/>
      <w:color w:val="auto"/>
      <w:sz w:val="20"/>
      <w:szCs w:val="20"/>
    </w:rPr>
  </w:style>
  <w:style w:type="paragraph" w:styleId="a4">
    <w:name w:val="Title"/>
    <w:basedOn w:val="a"/>
    <w:link w:val="a5"/>
    <w:uiPriority w:val="99"/>
    <w:qFormat/>
    <w:rsid w:val="006E67F7"/>
    <w:pPr>
      <w:widowControl w:val="0"/>
      <w:autoSpaceDE w:val="0"/>
      <w:autoSpaceDN w:val="0"/>
      <w:adjustRightInd w:val="0"/>
      <w:ind w:firstLine="0"/>
      <w:jc w:val="center"/>
    </w:pPr>
    <w:rPr>
      <w:rFonts w:ascii="Times New Roman CYR" w:hAnsi="Times New Roman CYR" w:cs="Times New Roman CYR"/>
      <w:b/>
      <w:bCs/>
      <w:color w:val="auto"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6E67F7"/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0671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7166"/>
    <w:rPr>
      <w:rFonts w:ascii="Arial" w:eastAsia="Times New Roman" w:hAnsi="Arial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067166"/>
    <w:pPr>
      <w:tabs>
        <w:tab w:val="center" w:pos="4680"/>
        <w:tab w:val="right" w:pos="9360"/>
      </w:tabs>
      <w:ind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067166"/>
    <w:rPr>
      <w:rFonts w:cs="Times New Roman"/>
    </w:rPr>
  </w:style>
  <w:style w:type="character" w:styleId="aa">
    <w:name w:val="Hyperlink"/>
    <w:basedOn w:val="a0"/>
    <w:uiPriority w:val="99"/>
    <w:unhideWhenUsed/>
    <w:rsid w:val="005548D5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F512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12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512BA"/>
    <w:rPr>
      <w:rFonts w:ascii="Arial" w:eastAsia="Times New Roman" w:hAnsi="Arial" w:cs="Times New Roman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12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12BA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styleId="af0">
    <w:name w:val="Revision"/>
    <w:hidden/>
    <w:uiPriority w:val="99"/>
    <w:semiHidden/>
    <w:rsid w:val="00F512BA"/>
    <w:pPr>
      <w:spacing w:after="0" w:line="240" w:lineRule="auto"/>
    </w:pPr>
    <w:rPr>
      <w:rFonts w:ascii="Arial" w:eastAsia="Times New Roman" w:hAnsi="Arial" w:cs="Times New Roman"/>
      <w:color w:val="000000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512B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512BA"/>
    <w:rPr>
      <w:rFonts w:ascii="Segoe UI" w:eastAsia="Times New Roman" w:hAnsi="Segoe UI" w:cs="Segoe UI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F512BA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512BA"/>
    <w:rPr>
      <w:rFonts w:ascii="Arial" w:eastAsia="Times New Roman" w:hAnsi="Arial" w:cs="Times New Roman"/>
      <w:color w:val="000000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512BA"/>
    <w:rPr>
      <w:vertAlign w:val="superscript"/>
    </w:rPr>
  </w:style>
  <w:style w:type="paragraph" w:styleId="af6">
    <w:name w:val="List Paragraph"/>
    <w:basedOn w:val="a"/>
    <w:uiPriority w:val="34"/>
    <w:qFormat/>
    <w:rsid w:val="00BD43DE"/>
    <w:pPr>
      <w:ind w:left="720"/>
      <w:contextualSpacing/>
    </w:pPr>
  </w:style>
  <w:style w:type="character" w:styleId="af7">
    <w:name w:val="Placeholder Text"/>
    <w:basedOn w:val="a0"/>
    <w:uiPriority w:val="99"/>
    <w:semiHidden/>
    <w:rsid w:val="00BD43DE"/>
    <w:rPr>
      <w:color w:val="808080"/>
    </w:rPr>
  </w:style>
  <w:style w:type="paragraph" w:customStyle="1" w:styleId="af8">
    <w:name w:val="ГОСТ_текс_Прил"/>
    <w:basedOn w:val="a"/>
    <w:link w:val="af9"/>
    <w:qFormat/>
    <w:rsid w:val="004B48F0"/>
    <w:rPr>
      <w:rFonts w:cs="Arial"/>
      <w:sz w:val="20"/>
      <w:szCs w:val="24"/>
    </w:rPr>
  </w:style>
  <w:style w:type="table" w:styleId="afa">
    <w:name w:val="Table Grid"/>
    <w:basedOn w:val="a1"/>
    <w:uiPriority w:val="59"/>
    <w:rsid w:val="00B74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ГОСТ_текс_Прил Знак"/>
    <w:basedOn w:val="a0"/>
    <w:link w:val="af8"/>
    <w:rsid w:val="004B48F0"/>
    <w:rPr>
      <w:rFonts w:ascii="Arial" w:eastAsia="Times New Roman" w:hAnsi="Arial" w:cs="Arial"/>
      <w:color w:val="000000"/>
      <w:sz w:val="20"/>
      <w:szCs w:val="24"/>
    </w:rPr>
  </w:style>
  <w:style w:type="character" w:customStyle="1" w:styleId="FontStyle169">
    <w:name w:val="Font Style169"/>
    <w:uiPriority w:val="99"/>
    <w:rsid w:val="00D70A31"/>
    <w:rPr>
      <w:rFonts w:ascii="Arial" w:hAnsi="Arial"/>
      <w:color w:val="000000"/>
      <w:sz w:val="18"/>
    </w:rPr>
  </w:style>
  <w:style w:type="paragraph" w:customStyle="1" w:styleId="Style109">
    <w:name w:val="Style109"/>
    <w:basedOn w:val="a"/>
    <w:uiPriority w:val="99"/>
    <w:rsid w:val="00D70A31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paragraph" w:styleId="afb">
    <w:name w:val="TOC Heading"/>
    <w:basedOn w:val="1"/>
    <w:next w:val="a"/>
    <w:uiPriority w:val="39"/>
    <w:unhideWhenUsed/>
    <w:qFormat/>
    <w:rsid w:val="00083A6A"/>
    <w:pPr>
      <w:spacing w:before="240" w:after="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D69A9"/>
    <w:pPr>
      <w:tabs>
        <w:tab w:val="right" w:leader="dot" w:pos="9628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3A6A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083A6A"/>
    <w:pPr>
      <w:spacing w:after="100"/>
      <w:ind w:left="480"/>
    </w:pPr>
  </w:style>
  <w:style w:type="character" w:customStyle="1" w:styleId="50">
    <w:name w:val="Заголовок 5 Знак"/>
    <w:aliases w:val="Гост прил подзаголов Знак"/>
    <w:basedOn w:val="a0"/>
    <w:link w:val="5"/>
    <w:uiPriority w:val="9"/>
    <w:rsid w:val="00BB635A"/>
    <w:rPr>
      <w:rFonts w:ascii="Arial" w:eastAsiaTheme="majorEastAsia" w:hAnsi="Arial" w:cstheme="majorBidi"/>
      <w:b/>
      <w:sz w:val="20"/>
    </w:rPr>
  </w:style>
  <w:style w:type="table" w:customStyle="1" w:styleId="TableGrid1">
    <w:name w:val="TableGrid1"/>
    <w:rsid w:val="001A42E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90">
    <w:name w:val="A9"/>
    <w:uiPriority w:val="99"/>
    <w:rsid w:val="009F5E97"/>
    <w:rPr>
      <w:rFonts w:cs="Cambria"/>
      <w:color w:val="000000"/>
      <w:sz w:val="17"/>
      <w:szCs w:val="17"/>
    </w:rPr>
  </w:style>
  <w:style w:type="character" w:customStyle="1" w:styleId="A12">
    <w:name w:val="A12"/>
    <w:uiPriority w:val="99"/>
    <w:rsid w:val="005734EB"/>
    <w:rPr>
      <w:rFonts w:cs="Cambria"/>
      <w:color w:val="000000"/>
      <w:sz w:val="17"/>
      <w:szCs w:val="17"/>
    </w:rPr>
  </w:style>
  <w:style w:type="character" w:customStyle="1" w:styleId="FontStyle376">
    <w:name w:val="Font Style376"/>
    <w:basedOn w:val="a0"/>
    <w:uiPriority w:val="99"/>
    <w:rsid w:val="007201B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77">
    <w:name w:val="Font Style377"/>
    <w:basedOn w:val="a0"/>
    <w:uiPriority w:val="99"/>
    <w:rsid w:val="007201BE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47">
    <w:name w:val="Font Style47"/>
    <w:basedOn w:val="a0"/>
    <w:uiPriority w:val="99"/>
    <w:rsid w:val="007201B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C42B40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character" w:customStyle="1" w:styleId="FontStyle256">
    <w:name w:val="Font Style256"/>
    <w:uiPriority w:val="99"/>
    <w:rsid w:val="00C42B40"/>
    <w:rPr>
      <w:rFonts w:ascii="Arial" w:hAnsi="Arial" w:cs="Arial"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C42B40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paragraph" w:customStyle="1" w:styleId="Style4">
    <w:name w:val="Style4"/>
    <w:basedOn w:val="a"/>
    <w:uiPriority w:val="99"/>
    <w:rsid w:val="00AE2558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5">
    <w:name w:val="Style35"/>
    <w:basedOn w:val="a"/>
    <w:uiPriority w:val="99"/>
    <w:rsid w:val="006F4CF9"/>
    <w:pPr>
      <w:widowControl w:val="0"/>
      <w:autoSpaceDE w:val="0"/>
      <w:autoSpaceDN w:val="0"/>
      <w:adjustRightInd w:val="0"/>
      <w:spacing w:line="230" w:lineRule="exact"/>
      <w:ind w:firstLine="567"/>
      <w:jc w:val="center"/>
    </w:pPr>
    <w:rPr>
      <w:rFonts w:ascii="Arial Unicode MS" w:eastAsia="Arial Unicode MS" w:hAnsi="Calibri" w:cs="Arial Unicode MS"/>
      <w:color w:val="auto"/>
      <w:szCs w:val="24"/>
    </w:rPr>
  </w:style>
  <w:style w:type="paragraph" w:customStyle="1" w:styleId="Style34">
    <w:name w:val="Style34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paragraph" w:customStyle="1" w:styleId="Style37">
    <w:name w:val="Style37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character" w:customStyle="1" w:styleId="FontStyle203">
    <w:name w:val="Font Style203"/>
    <w:uiPriority w:val="99"/>
    <w:rsid w:val="006F4CF9"/>
    <w:rPr>
      <w:rFonts w:ascii="Arial" w:hAnsi="Arial" w:cs="Arial"/>
      <w:color w:val="000000"/>
      <w:sz w:val="16"/>
      <w:szCs w:val="16"/>
    </w:rPr>
  </w:style>
  <w:style w:type="character" w:customStyle="1" w:styleId="FontStyle251">
    <w:name w:val="Font Style251"/>
    <w:uiPriority w:val="99"/>
    <w:rsid w:val="006F4CF9"/>
    <w:rPr>
      <w:rFonts w:ascii="Times New Roman" w:hAnsi="Times New Roman" w:cs="Times New Roman"/>
      <w:i/>
      <w:iCs/>
      <w:color w:val="000000"/>
      <w:spacing w:val="20"/>
      <w:sz w:val="18"/>
      <w:szCs w:val="18"/>
    </w:rPr>
  </w:style>
  <w:style w:type="character" w:customStyle="1" w:styleId="FontStyle261">
    <w:name w:val="Font Style261"/>
    <w:uiPriority w:val="99"/>
    <w:rsid w:val="006F4CF9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36">
    <w:name w:val="Style36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9">
    <w:name w:val="Style39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42">
    <w:name w:val="Style42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43">
    <w:name w:val="Style43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58">
    <w:name w:val="Font Style358"/>
    <w:basedOn w:val="a0"/>
    <w:uiPriority w:val="99"/>
    <w:rsid w:val="006F4CF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360">
    <w:name w:val="Font Style360"/>
    <w:basedOn w:val="a0"/>
    <w:uiPriority w:val="99"/>
    <w:rsid w:val="006F4CF9"/>
    <w:rPr>
      <w:rFonts w:ascii="Georgia" w:hAnsi="Georgia" w:cs="Georgia"/>
      <w:smallCaps/>
      <w:color w:val="000000"/>
      <w:sz w:val="18"/>
      <w:szCs w:val="18"/>
    </w:rPr>
  </w:style>
  <w:style w:type="character" w:customStyle="1" w:styleId="FontStyle363">
    <w:name w:val="Font Style363"/>
    <w:basedOn w:val="a0"/>
    <w:uiPriority w:val="99"/>
    <w:rsid w:val="006F4CF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64">
    <w:name w:val="Font Style364"/>
    <w:basedOn w:val="a0"/>
    <w:uiPriority w:val="99"/>
    <w:rsid w:val="006F4CF9"/>
    <w:rPr>
      <w:rFonts w:ascii="Book Antiqua" w:hAnsi="Book Antiqua" w:cs="Book Antiqua"/>
      <w:i/>
      <w:iCs/>
      <w:color w:val="000000"/>
      <w:sz w:val="16"/>
      <w:szCs w:val="16"/>
    </w:rPr>
  </w:style>
  <w:style w:type="paragraph" w:customStyle="1" w:styleId="Style49">
    <w:name w:val="Style49"/>
    <w:basedOn w:val="a"/>
    <w:uiPriority w:val="99"/>
    <w:rsid w:val="00B11B7C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1">
    <w:name w:val="Style31"/>
    <w:basedOn w:val="a"/>
    <w:uiPriority w:val="99"/>
    <w:rsid w:val="008D5066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79">
    <w:name w:val="Font Style379"/>
    <w:basedOn w:val="a0"/>
    <w:uiPriority w:val="99"/>
    <w:rsid w:val="008D5066"/>
    <w:rPr>
      <w:rFonts w:ascii="Book Antiqua" w:hAnsi="Book Antiqua" w:cs="Book Antiqua" w:hint="default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440A54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8">
    <w:name w:val="Style18"/>
    <w:basedOn w:val="a"/>
    <w:uiPriority w:val="99"/>
    <w:rsid w:val="00440A54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53">
    <w:name w:val="Style53"/>
    <w:basedOn w:val="a"/>
    <w:uiPriority w:val="99"/>
    <w:rsid w:val="00440A54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styleId="afc">
    <w:name w:val="Subtitle"/>
    <w:basedOn w:val="a"/>
    <w:next w:val="a"/>
    <w:link w:val="afd"/>
    <w:uiPriority w:val="11"/>
    <w:qFormat/>
    <w:rsid w:val="00440A54"/>
    <w:pPr>
      <w:numPr>
        <w:ilvl w:val="1"/>
      </w:numPr>
      <w:spacing w:after="160"/>
      <w:ind w:firstLine="624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d">
    <w:name w:val="Подзаголовок Знак"/>
    <w:basedOn w:val="a0"/>
    <w:link w:val="afc"/>
    <w:uiPriority w:val="11"/>
    <w:rsid w:val="00440A54"/>
    <w:rPr>
      <w:color w:val="5A5A5A" w:themeColor="text1" w:themeTint="A5"/>
      <w:spacing w:val="15"/>
    </w:rPr>
  </w:style>
  <w:style w:type="paragraph" w:styleId="HTML">
    <w:name w:val="HTML Preformatted"/>
    <w:basedOn w:val="a"/>
    <w:link w:val="HTML0"/>
    <w:uiPriority w:val="99"/>
    <w:semiHidden/>
    <w:unhideWhenUsed/>
    <w:rsid w:val="00BD2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2491"/>
    <w:rPr>
      <w:rFonts w:ascii="Courier New" w:eastAsia="Times New Roman" w:hAnsi="Courier New" w:cs="Courier New"/>
      <w:sz w:val="20"/>
      <w:szCs w:val="20"/>
    </w:rPr>
  </w:style>
  <w:style w:type="paragraph" w:customStyle="1" w:styleId="Style12">
    <w:name w:val="Style12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6">
    <w:name w:val="Style16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7">
    <w:name w:val="Style17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78">
    <w:name w:val="Font Style378"/>
    <w:basedOn w:val="a0"/>
    <w:uiPriority w:val="99"/>
    <w:rsid w:val="00BD2491"/>
    <w:rPr>
      <w:rFonts w:ascii="Book Antiqua" w:hAnsi="Book Antiqua" w:cs="Book Antiqua" w:hint="default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83">
    <w:name w:val="Style83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89">
    <w:name w:val="Style89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0">
    <w:name w:val="Style90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1">
    <w:name w:val="Style91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2">
    <w:name w:val="Style92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3">
    <w:name w:val="Style93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7">
    <w:name w:val="Style97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01">
    <w:name w:val="Style101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23">
    <w:name w:val="Style123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75">
    <w:name w:val="Font Style375"/>
    <w:basedOn w:val="a0"/>
    <w:uiPriority w:val="99"/>
    <w:rsid w:val="00BD2491"/>
    <w:rPr>
      <w:rFonts w:ascii="Book Antiqua" w:hAnsi="Book Antiqua" w:cs="Book Antiqua" w:hint="default"/>
      <w:b/>
      <w:bCs/>
      <w:color w:val="000000"/>
      <w:sz w:val="30"/>
      <w:szCs w:val="30"/>
    </w:rPr>
  </w:style>
  <w:style w:type="paragraph" w:customStyle="1" w:styleId="Style14">
    <w:name w:val="Style14"/>
    <w:basedOn w:val="a"/>
    <w:uiPriority w:val="99"/>
    <w:rsid w:val="00286645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41">
    <w:name w:val="Style41"/>
    <w:basedOn w:val="a"/>
    <w:uiPriority w:val="99"/>
    <w:rsid w:val="00286645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2">
    <w:name w:val="Font Style12"/>
    <w:basedOn w:val="a0"/>
    <w:uiPriority w:val="99"/>
    <w:rsid w:val="00CE0FA8"/>
    <w:rPr>
      <w:rFonts w:ascii="Bookman Old Style" w:hAnsi="Bookman Old Style" w:cs="Bookman Old Style" w:hint="default"/>
      <w:color w:val="000000"/>
      <w:sz w:val="12"/>
      <w:szCs w:val="12"/>
    </w:rPr>
  </w:style>
  <w:style w:type="paragraph" w:customStyle="1" w:styleId="Style2">
    <w:name w:val="Style2"/>
    <w:basedOn w:val="a"/>
    <w:uiPriority w:val="99"/>
    <w:rsid w:val="00BE72C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224">
    <w:name w:val="Style224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">
    <w:name w:val="Style3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6">
    <w:name w:val="Style6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7">
    <w:name w:val="Style7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">
    <w:name w:val="Style9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3">
    <w:name w:val="Font Style13"/>
    <w:basedOn w:val="a0"/>
    <w:uiPriority w:val="99"/>
    <w:rsid w:val="00833E02"/>
    <w:rPr>
      <w:rFonts w:ascii="Bookman Old Style" w:hAnsi="Bookman Old Style" w:cs="Bookman Old Style" w:hint="default"/>
      <w:color w:val="000000"/>
      <w:sz w:val="16"/>
      <w:szCs w:val="16"/>
    </w:rPr>
  </w:style>
  <w:style w:type="character" w:customStyle="1" w:styleId="FontStyle14">
    <w:name w:val="Font Style14"/>
    <w:basedOn w:val="a0"/>
    <w:uiPriority w:val="99"/>
    <w:rsid w:val="00833E02"/>
    <w:rPr>
      <w:rFonts w:ascii="Book Antiqua" w:hAnsi="Book Antiqua" w:cs="Book Antiqua" w:hint="default"/>
      <w:b/>
      <w:bCs/>
      <w:i/>
      <w:iCs/>
      <w:color w:val="000000"/>
      <w:sz w:val="16"/>
      <w:szCs w:val="16"/>
    </w:rPr>
  </w:style>
  <w:style w:type="character" w:customStyle="1" w:styleId="FontStyle15">
    <w:name w:val="Font Style15"/>
    <w:basedOn w:val="a0"/>
    <w:uiPriority w:val="99"/>
    <w:rsid w:val="00833E02"/>
    <w:rPr>
      <w:rFonts w:ascii="Bookman Old Style" w:hAnsi="Bookman Old Style" w:cs="Bookman Old Style" w:hint="default"/>
      <w:b/>
      <w:bCs/>
      <w:color w:val="000000"/>
      <w:sz w:val="16"/>
      <w:szCs w:val="16"/>
    </w:rPr>
  </w:style>
  <w:style w:type="character" w:customStyle="1" w:styleId="FontStyle17">
    <w:name w:val="Font Style17"/>
    <w:basedOn w:val="a0"/>
    <w:uiPriority w:val="99"/>
    <w:rsid w:val="00833E02"/>
    <w:rPr>
      <w:rFonts w:ascii="Bookman Old Style" w:hAnsi="Bookman Old Style" w:cs="Bookman Old Style" w:hint="default"/>
      <w:color w:val="000000"/>
      <w:sz w:val="34"/>
      <w:szCs w:val="34"/>
    </w:rPr>
  </w:style>
  <w:style w:type="paragraph" w:customStyle="1" w:styleId="Style10">
    <w:name w:val="Style10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6">
    <w:name w:val="Font Style16"/>
    <w:basedOn w:val="a0"/>
    <w:uiPriority w:val="99"/>
    <w:rsid w:val="00833E02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">
    <w:name w:val="Style1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1">
    <w:name w:val="Font Style11"/>
    <w:basedOn w:val="a0"/>
    <w:uiPriority w:val="99"/>
    <w:rsid w:val="00833E02"/>
    <w:rPr>
      <w:rFonts w:ascii="Bookman Old Style" w:hAnsi="Bookman Old Style" w:cs="Bookman Old Style" w:hint="default"/>
      <w:color w:val="000000"/>
      <w:sz w:val="12"/>
      <w:szCs w:val="12"/>
    </w:rPr>
  </w:style>
  <w:style w:type="character" w:styleId="afe">
    <w:name w:val="Strong"/>
    <w:basedOn w:val="a0"/>
    <w:uiPriority w:val="22"/>
    <w:qFormat/>
    <w:rsid w:val="00927E69"/>
    <w:rPr>
      <w:b/>
      <w:bCs/>
    </w:rPr>
  </w:style>
  <w:style w:type="character" w:styleId="aff">
    <w:name w:val="Emphasis"/>
    <w:basedOn w:val="a0"/>
    <w:uiPriority w:val="20"/>
    <w:qFormat/>
    <w:rsid w:val="00927E69"/>
    <w:rPr>
      <w:i/>
      <w:iCs/>
    </w:rPr>
  </w:style>
  <w:style w:type="paragraph" w:customStyle="1" w:styleId="Style28">
    <w:name w:val="Style28"/>
    <w:basedOn w:val="a"/>
    <w:uiPriority w:val="99"/>
    <w:rsid w:val="00B1228B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4">
    <w:name w:val="Style44"/>
    <w:basedOn w:val="a"/>
    <w:uiPriority w:val="99"/>
    <w:rsid w:val="00B1228B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character" w:customStyle="1" w:styleId="FontStyle78">
    <w:name w:val="Font Style78"/>
    <w:basedOn w:val="a0"/>
    <w:uiPriority w:val="99"/>
    <w:rsid w:val="00B1228B"/>
    <w:rPr>
      <w:rFonts w:ascii="Book Antiqua" w:hAnsi="Book Antiqua" w:cs="Book Antiqua" w:hint="default"/>
      <w:color w:val="000000"/>
      <w:sz w:val="16"/>
      <w:szCs w:val="16"/>
    </w:rPr>
  </w:style>
  <w:style w:type="character" w:customStyle="1" w:styleId="FontStyle82">
    <w:name w:val="Font Style82"/>
    <w:basedOn w:val="a0"/>
    <w:uiPriority w:val="99"/>
    <w:rsid w:val="00B1228B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B1228B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character" w:customStyle="1" w:styleId="FontStyle81">
    <w:name w:val="Font Style81"/>
    <w:basedOn w:val="a0"/>
    <w:uiPriority w:val="99"/>
    <w:rsid w:val="00B1228B"/>
    <w:rPr>
      <w:rFonts w:ascii="Book Antiqua" w:hAnsi="Book Antiqua" w:cs="Book Antiqua" w:hint="default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5">
    <w:name w:val="Style5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character" w:customStyle="1" w:styleId="FontStyle83">
    <w:name w:val="Font Style83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540F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0">
    <w:name w:val="FollowedHyperlink"/>
    <w:basedOn w:val="a0"/>
    <w:uiPriority w:val="99"/>
    <w:semiHidden/>
    <w:unhideWhenUsed/>
    <w:rsid w:val="00540F40"/>
    <w:rPr>
      <w:color w:val="954F72" w:themeColor="followedHyperlink"/>
      <w:u w:val="single"/>
    </w:rPr>
  </w:style>
  <w:style w:type="paragraph" w:customStyle="1" w:styleId="Style13">
    <w:name w:val="Style13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15">
    <w:name w:val="Style1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19">
    <w:name w:val="Style19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0">
    <w:name w:val="Style20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1">
    <w:name w:val="Style21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3">
    <w:name w:val="Style23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4">
    <w:name w:val="Style24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5">
    <w:name w:val="Style2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7">
    <w:name w:val="Style27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9">
    <w:name w:val="Style29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32">
    <w:name w:val="Style32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33">
    <w:name w:val="Style33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38">
    <w:name w:val="Style38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0">
    <w:name w:val="Style40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5">
    <w:name w:val="Style4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6">
    <w:name w:val="Style46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7">
    <w:name w:val="Style47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8">
    <w:name w:val="Style48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1">
    <w:name w:val="Style51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2">
    <w:name w:val="Style52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4">
    <w:name w:val="Style54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6">
    <w:name w:val="Style56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7">
    <w:name w:val="Style57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Default">
    <w:name w:val="Default"/>
    <w:rsid w:val="00540F4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40F40"/>
    <w:pPr>
      <w:spacing w:line="361" w:lineRule="atLeast"/>
    </w:pPr>
    <w:rPr>
      <w:rFonts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540F40"/>
    <w:pPr>
      <w:spacing w:line="201" w:lineRule="atLeast"/>
    </w:pPr>
    <w:rPr>
      <w:rFonts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540F40"/>
    <w:pPr>
      <w:spacing w:line="201" w:lineRule="atLeast"/>
    </w:pPr>
    <w:rPr>
      <w:rFonts w:cstheme="minorBidi"/>
      <w:color w:val="auto"/>
    </w:rPr>
  </w:style>
  <w:style w:type="character" w:customStyle="1" w:styleId="FontStyle59">
    <w:name w:val="Font Style59"/>
    <w:basedOn w:val="a0"/>
    <w:uiPriority w:val="99"/>
    <w:rsid w:val="00540F40"/>
    <w:rPr>
      <w:rFonts w:ascii="Book Antiqua" w:hAnsi="Book Antiqua" w:cs="Book Antiqua" w:hint="default"/>
      <w:b/>
      <w:bCs/>
      <w:color w:val="000000"/>
      <w:spacing w:val="30"/>
      <w:sz w:val="44"/>
      <w:szCs w:val="44"/>
    </w:rPr>
  </w:style>
  <w:style w:type="character" w:customStyle="1" w:styleId="FontStyle60">
    <w:name w:val="Font Style60"/>
    <w:basedOn w:val="a0"/>
    <w:uiPriority w:val="99"/>
    <w:rsid w:val="00540F40"/>
    <w:rPr>
      <w:rFonts w:ascii="Book Antiqua" w:hAnsi="Book Antiqua" w:cs="Book Antiqua" w:hint="default"/>
      <w:color w:val="000000"/>
      <w:spacing w:val="10"/>
      <w:sz w:val="38"/>
      <w:szCs w:val="38"/>
    </w:rPr>
  </w:style>
  <w:style w:type="character" w:customStyle="1" w:styleId="FontStyle61">
    <w:name w:val="Font Style61"/>
    <w:basedOn w:val="a0"/>
    <w:uiPriority w:val="99"/>
    <w:rsid w:val="00540F40"/>
    <w:rPr>
      <w:rFonts w:ascii="Bookman Old Style" w:hAnsi="Bookman Old Style" w:cs="Bookman Old Style" w:hint="default"/>
      <w:b/>
      <w:bCs/>
      <w:color w:val="000000"/>
      <w:spacing w:val="-10"/>
      <w:sz w:val="52"/>
      <w:szCs w:val="52"/>
    </w:rPr>
  </w:style>
  <w:style w:type="character" w:customStyle="1" w:styleId="FontStyle62">
    <w:name w:val="Font Style62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540F40"/>
    <w:rPr>
      <w:rFonts w:ascii="Book Antiqua" w:hAnsi="Book Antiqua" w:cs="Book Antiqua" w:hint="default"/>
      <w:color w:val="000000"/>
      <w:sz w:val="32"/>
      <w:szCs w:val="32"/>
    </w:rPr>
  </w:style>
  <w:style w:type="character" w:customStyle="1" w:styleId="FontStyle64">
    <w:name w:val="Font Style64"/>
    <w:basedOn w:val="a0"/>
    <w:uiPriority w:val="99"/>
    <w:rsid w:val="00540F40"/>
    <w:rPr>
      <w:rFonts w:ascii="Book Antiqua" w:hAnsi="Book Antiqua" w:cs="Book Antiqua" w:hint="default"/>
      <w:b/>
      <w:bCs/>
      <w:i/>
      <w:iCs/>
      <w:color w:val="000000"/>
      <w:sz w:val="24"/>
      <w:szCs w:val="24"/>
    </w:rPr>
  </w:style>
  <w:style w:type="character" w:customStyle="1" w:styleId="FontStyle65">
    <w:name w:val="Font Style65"/>
    <w:basedOn w:val="a0"/>
    <w:uiPriority w:val="99"/>
    <w:rsid w:val="00540F40"/>
    <w:rPr>
      <w:rFonts w:ascii="Book Antiqua" w:hAnsi="Book Antiqua" w:cs="Book Antiqua" w:hint="default"/>
      <w:color w:val="000000"/>
      <w:sz w:val="24"/>
      <w:szCs w:val="24"/>
    </w:rPr>
  </w:style>
  <w:style w:type="character" w:customStyle="1" w:styleId="FontStyle66">
    <w:name w:val="Font Style66"/>
    <w:basedOn w:val="a0"/>
    <w:uiPriority w:val="99"/>
    <w:rsid w:val="00540F40"/>
    <w:rPr>
      <w:rFonts w:ascii="Georgia" w:hAnsi="Georgia" w:cs="Georgia" w:hint="default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540F40"/>
    <w:rPr>
      <w:rFonts w:ascii="Bookman Old Style" w:hAnsi="Bookman Old Style" w:cs="Bookman Old Style" w:hint="default"/>
      <w:b/>
      <w:bCs/>
      <w:i/>
      <w:iCs/>
      <w:color w:val="000000"/>
      <w:sz w:val="8"/>
      <w:szCs w:val="8"/>
    </w:rPr>
  </w:style>
  <w:style w:type="character" w:customStyle="1" w:styleId="FontStyle68">
    <w:name w:val="Font Style68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540F40"/>
    <w:rPr>
      <w:rFonts w:ascii="Verdana" w:hAnsi="Verdana" w:cs="Verdana" w:hint="default"/>
      <w:b/>
      <w:bCs/>
      <w:i/>
      <w:iCs/>
      <w:color w:val="000000"/>
      <w:sz w:val="8"/>
      <w:szCs w:val="8"/>
    </w:rPr>
  </w:style>
  <w:style w:type="character" w:customStyle="1" w:styleId="FontStyle70">
    <w:name w:val="Font Style70"/>
    <w:basedOn w:val="a0"/>
    <w:uiPriority w:val="99"/>
    <w:rsid w:val="00540F40"/>
    <w:rPr>
      <w:rFonts w:ascii="Georgia" w:hAnsi="Georgia" w:cs="Georgia" w:hint="default"/>
      <w:color w:val="000000"/>
      <w:sz w:val="22"/>
      <w:szCs w:val="22"/>
    </w:rPr>
  </w:style>
  <w:style w:type="character" w:customStyle="1" w:styleId="FontStyle71">
    <w:name w:val="Font Style71"/>
    <w:basedOn w:val="a0"/>
    <w:uiPriority w:val="99"/>
    <w:rsid w:val="00540F40"/>
    <w:rPr>
      <w:rFonts w:ascii="Book Antiqua" w:hAnsi="Book Antiqua" w:cs="Book Antiqua" w:hint="default"/>
      <w:color w:val="000000"/>
      <w:spacing w:val="20"/>
      <w:sz w:val="14"/>
      <w:szCs w:val="14"/>
    </w:rPr>
  </w:style>
  <w:style w:type="character" w:customStyle="1" w:styleId="FontStyle72">
    <w:name w:val="Font Style72"/>
    <w:basedOn w:val="a0"/>
    <w:uiPriority w:val="99"/>
    <w:rsid w:val="00540F40"/>
    <w:rPr>
      <w:rFonts w:ascii="Book Antiqua" w:hAnsi="Book Antiqua" w:cs="Book Antiqua" w:hint="default"/>
      <w:i/>
      <w:iCs/>
      <w:color w:val="000000"/>
      <w:sz w:val="20"/>
      <w:szCs w:val="20"/>
    </w:rPr>
  </w:style>
  <w:style w:type="character" w:customStyle="1" w:styleId="FontStyle73">
    <w:name w:val="Font Style73"/>
    <w:basedOn w:val="a0"/>
    <w:uiPriority w:val="99"/>
    <w:rsid w:val="00540F40"/>
    <w:rPr>
      <w:rFonts w:ascii="Book Antiqua" w:hAnsi="Book Antiqua" w:cs="Book Antiqua" w:hint="default"/>
      <w:b/>
      <w:bCs/>
      <w:smallCaps/>
      <w:color w:val="000000"/>
      <w:spacing w:val="10"/>
      <w:w w:val="200"/>
      <w:sz w:val="10"/>
      <w:szCs w:val="10"/>
    </w:rPr>
  </w:style>
  <w:style w:type="character" w:customStyle="1" w:styleId="FontStyle74">
    <w:name w:val="Font Style74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12"/>
      <w:szCs w:val="12"/>
    </w:rPr>
  </w:style>
  <w:style w:type="character" w:customStyle="1" w:styleId="FontStyle75">
    <w:name w:val="Font Style75"/>
    <w:basedOn w:val="a0"/>
    <w:uiPriority w:val="99"/>
    <w:rsid w:val="00540F40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76">
    <w:name w:val="Font Style76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FontStyle77">
    <w:name w:val="Font Style77"/>
    <w:basedOn w:val="a0"/>
    <w:uiPriority w:val="99"/>
    <w:rsid w:val="00540F40"/>
    <w:rPr>
      <w:rFonts w:ascii="Book Antiqua" w:hAnsi="Book Antiqua" w:cs="Book Antiqua" w:hint="default"/>
      <w:color w:val="000000"/>
      <w:sz w:val="30"/>
      <w:szCs w:val="30"/>
    </w:rPr>
  </w:style>
  <w:style w:type="character" w:customStyle="1" w:styleId="FontStyle79">
    <w:name w:val="Font Style79"/>
    <w:basedOn w:val="a0"/>
    <w:uiPriority w:val="99"/>
    <w:rsid w:val="00540F40"/>
    <w:rPr>
      <w:rFonts w:ascii="Book Antiqua" w:hAnsi="Book Antiqua" w:cs="Book Antiqua" w:hint="default"/>
      <w:color w:val="000000"/>
      <w:sz w:val="16"/>
      <w:szCs w:val="16"/>
    </w:rPr>
  </w:style>
  <w:style w:type="character" w:customStyle="1" w:styleId="FontStyle80">
    <w:name w:val="Font Style80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30"/>
      <w:szCs w:val="30"/>
    </w:rPr>
  </w:style>
  <w:style w:type="character" w:customStyle="1" w:styleId="FontStyle27">
    <w:name w:val="Font Style27"/>
    <w:basedOn w:val="a0"/>
    <w:uiPriority w:val="99"/>
    <w:rsid w:val="00540F40"/>
    <w:rPr>
      <w:rFonts w:ascii="Book Antiqua" w:hAnsi="Book Antiqua" w:cs="Book Antiqua" w:hint="default"/>
      <w:i/>
      <w:iCs/>
      <w:color w:val="000000"/>
      <w:sz w:val="20"/>
      <w:szCs w:val="20"/>
    </w:rPr>
  </w:style>
  <w:style w:type="character" w:customStyle="1" w:styleId="FontStyle28">
    <w:name w:val="Font Style28"/>
    <w:basedOn w:val="a0"/>
    <w:uiPriority w:val="99"/>
    <w:rsid w:val="00540F40"/>
    <w:rPr>
      <w:rFonts w:ascii="Book Antiqua" w:hAnsi="Book Antiqua" w:cs="Book Antiqua" w:hint="default"/>
      <w:color w:val="000000"/>
      <w:sz w:val="20"/>
      <w:szCs w:val="20"/>
    </w:rPr>
  </w:style>
  <w:style w:type="character" w:customStyle="1" w:styleId="FontStyle34">
    <w:name w:val="Font Style34"/>
    <w:basedOn w:val="a0"/>
    <w:uiPriority w:val="99"/>
    <w:rsid w:val="00540F40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A10">
    <w:name w:val="A10"/>
    <w:uiPriority w:val="99"/>
    <w:rsid w:val="00540F40"/>
    <w:rPr>
      <w:rFonts w:ascii="Cambria" w:hAnsi="Cambria" w:cs="Cambria" w:hint="default"/>
      <w:color w:val="000000"/>
      <w:sz w:val="16"/>
      <w:szCs w:val="16"/>
    </w:rPr>
  </w:style>
  <w:style w:type="paragraph" w:customStyle="1" w:styleId="Pa44">
    <w:name w:val="Pa44"/>
    <w:basedOn w:val="Default"/>
    <w:next w:val="Default"/>
    <w:uiPriority w:val="99"/>
    <w:rsid w:val="00EA1419"/>
    <w:pPr>
      <w:spacing w:line="221" w:lineRule="atLeast"/>
    </w:pPr>
    <w:rPr>
      <w:rFonts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082168"/>
    <w:pPr>
      <w:spacing w:line="22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082168"/>
    <w:pPr>
      <w:spacing w:line="22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89213E"/>
    <w:pPr>
      <w:spacing w:line="22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89213E"/>
    <w:pPr>
      <w:spacing w:line="221" w:lineRule="atLeast"/>
    </w:pPr>
    <w:rPr>
      <w:rFonts w:cstheme="minorBidi"/>
      <w:color w:val="auto"/>
    </w:rPr>
  </w:style>
  <w:style w:type="character" w:customStyle="1" w:styleId="60">
    <w:name w:val="Заголовок 6 Знак"/>
    <w:basedOn w:val="a0"/>
    <w:link w:val="6"/>
    <w:uiPriority w:val="9"/>
    <w:semiHidden/>
    <w:rsid w:val="00A16FD2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Pa21">
    <w:name w:val="Pa21"/>
    <w:basedOn w:val="Default"/>
    <w:next w:val="Default"/>
    <w:uiPriority w:val="99"/>
    <w:rsid w:val="000C3801"/>
    <w:pPr>
      <w:spacing w:line="22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0C3801"/>
    <w:pPr>
      <w:spacing w:line="201" w:lineRule="atLeast"/>
    </w:pPr>
    <w:rPr>
      <w:rFonts w:cstheme="minorBidi"/>
      <w:color w:val="auto"/>
    </w:rPr>
  </w:style>
  <w:style w:type="paragraph" w:customStyle="1" w:styleId="formattext">
    <w:name w:val="formattext"/>
    <w:basedOn w:val="a"/>
    <w:rsid w:val="0046161A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auto"/>
      <w:szCs w:val="24"/>
    </w:rPr>
  </w:style>
  <w:style w:type="character" w:customStyle="1" w:styleId="FontStyle33">
    <w:name w:val="Font Style33"/>
    <w:basedOn w:val="a0"/>
    <w:uiPriority w:val="99"/>
    <w:rsid w:val="00AF51E8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E47CC6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character" w:customStyle="1" w:styleId="FontStyle29">
    <w:name w:val="Font Style29"/>
    <w:basedOn w:val="a0"/>
    <w:uiPriority w:val="99"/>
    <w:rsid w:val="0033466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334667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2">
    <w:name w:val="Font Style32"/>
    <w:basedOn w:val="a0"/>
    <w:uiPriority w:val="99"/>
    <w:rsid w:val="00334667"/>
    <w:rPr>
      <w:rFonts w:ascii="Bookman Old Style" w:hAnsi="Bookman Old Style" w:cs="Bookman Old Style"/>
      <w:color w:val="000000"/>
      <w:sz w:val="18"/>
      <w:szCs w:val="18"/>
    </w:rPr>
  </w:style>
  <w:style w:type="table" w:customStyle="1" w:styleId="TableGrid2">
    <w:name w:val="TableGrid2"/>
    <w:rsid w:val="00412D77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yperlink" Target="http://www.iso.org/obp" TargetMode="Externa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electropedia.or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FD92-B477-408D-BE04-0DEA4284F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20</Pages>
  <Words>5058</Words>
  <Characters>28831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Гайни Каримова</dc:creator>
  <cp:keywords/>
  <dc:description/>
  <cp:lastModifiedBy>Oxana Tivanova</cp:lastModifiedBy>
  <cp:revision>18</cp:revision>
  <dcterms:created xsi:type="dcterms:W3CDTF">2021-06-14T10:15:00Z</dcterms:created>
  <dcterms:modified xsi:type="dcterms:W3CDTF">2021-06-14T14:15:00Z</dcterms:modified>
</cp:coreProperties>
</file>